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66F59" w14:textId="6725B0BF" w:rsidR="007A157B" w:rsidRPr="00FB3491" w:rsidRDefault="007A157B" w:rsidP="007A157B">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Pr>
          <w:rFonts w:cs="Arial"/>
          <w:b/>
          <w:noProof/>
          <w:sz w:val="24"/>
          <w:szCs w:val="24"/>
        </w:rPr>
        <w:t xml:space="preserve">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Pr>
          <w:rFonts w:cs="Arial"/>
          <w:b/>
          <w:noProof/>
          <w:sz w:val="24"/>
          <w:szCs w:val="24"/>
        </w:rPr>
        <w:t>8bis</w:t>
      </w:r>
      <w:r w:rsidRPr="00FB3491">
        <w:rPr>
          <w:rFonts w:cs="Arial"/>
          <w:b/>
          <w:i/>
          <w:noProof/>
          <w:sz w:val="24"/>
          <w:szCs w:val="24"/>
        </w:rPr>
        <w:tab/>
      </w:r>
      <w:r>
        <w:rPr>
          <w:rFonts w:cs="Arial"/>
          <w:b/>
          <w:i/>
          <w:noProof/>
          <w:sz w:val="24"/>
          <w:szCs w:val="24"/>
        </w:rPr>
        <w:t>R4-</w:t>
      </w:r>
      <w:r w:rsidR="00C543DB">
        <w:rPr>
          <w:rFonts w:cs="Arial"/>
          <w:b/>
          <w:i/>
          <w:noProof/>
          <w:sz w:val="24"/>
          <w:szCs w:val="24"/>
        </w:rPr>
        <w:t>2316592</w:t>
      </w:r>
    </w:p>
    <w:p w14:paraId="1A5A90A9" w14:textId="77777777" w:rsidR="007A157B" w:rsidRPr="00FB3491" w:rsidRDefault="007A157B" w:rsidP="007A157B">
      <w:pPr>
        <w:tabs>
          <w:tab w:val="right" w:pos="9639"/>
        </w:tabs>
        <w:spacing w:after="100" w:afterAutospacing="1"/>
        <w:rPr>
          <w:rFonts w:ascii="Arial" w:eastAsia="MS Mincho" w:hAnsi="Arial" w:cs="Arial"/>
          <w:b/>
          <w:sz w:val="24"/>
          <w:szCs w:val="24"/>
        </w:rPr>
      </w:pPr>
      <w:r>
        <w:rPr>
          <w:rFonts w:ascii="Arial" w:hAnsi="Arial" w:cs="Arial"/>
          <w:b/>
          <w:noProof/>
          <w:sz w:val="24"/>
          <w:szCs w:val="24"/>
        </w:rPr>
        <w:t>Xiamen</w:t>
      </w:r>
      <w:r w:rsidRPr="00FB3491">
        <w:rPr>
          <w:rFonts w:ascii="Arial" w:hAnsi="Arial" w:cs="Arial"/>
          <w:b/>
          <w:noProof/>
          <w:sz w:val="24"/>
          <w:szCs w:val="24"/>
        </w:rPr>
        <w:t xml:space="preserve">, </w:t>
      </w:r>
      <w:r>
        <w:rPr>
          <w:rFonts w:ascii="Arial" w:hAnsi="Arial" w:cs="Arial"/>
          <w:b/>
          <w:noProof/>
          <w:sz w:val="24"/>
          <w:szCs w:val="24"/>
        </w:rPr>
        <w:t>China</w:t>
      </w:r>
      <w:r w:rsidRPr="00FB3491">
        <w:rPr>
          <w:rFonts w:ascii="Arial" w:hAnsi="Arial" w:cs="Arial"/>
          <w:b/>
          <w:noProof/>
          <w:sz w:val="24"/>
          <w:szCs w:val="24"/>
        </w:rPr>
        <w:t xml:space="preserve">, </w:t>
      </w:r>
      <w:r>
        <w:rPr>
          <w:rFonts w:ascii="Arial" w:hAnsi="Arial" w:cs="Arial"/>
          <w:b/>
          <w:noProof/>
          <w:sz w:val="24"/>
          <w:szCs w:val="24"/>
        </w:rPr>
        <w:t>October</w:t>
      </w:r>
      <w:r w:rsidRPr="00FB3491">
        <w:rPr>
          <w:rFonts w:ascii="Arial" w:hAnsi="Arial" w:cs="Arial"/>
          <w:b/>
          <w:noProof/>
          <w:sz w:val="24"/>
          <w:szCs w:val="24"/>
        </w:rPr>
        <w:t xml:space="preserve"> </w:t>
      </w:r>
      <w:r>
        <w:rPr>
          <w:rFonts w:ascii="Arial" w:hAnsi="Arial" w:cs="Arial"/>
          <w:b/>
          <w:noProof/>
          <w:sz w:val="24"/>
          <w:szCs w:val="24"/>
        </w:rPr>
        <w:t>09</w:t>
      </w:r>
      <w:r w:rsidRPr="00FB3491">
        <w:rPr>
          <w:rFonts w:ascii="Arial" w:hAnsi="Arial" w:cs="Arial"/>
          <w:b/>
          <w:noProof/>
          <w:sz w:val="24"/>
          <w:szCs w:val="24"/>
        </w:rPr>
        <w:t xml:space="preserve"> – </w:t>
      </w:r>
      <w:r>
        <w:rPr>
          <w:rFonts w:ascii="Arial" w:hAnsi="Arial" w:cs="Arial"/>
          <w:b/>
          <w:noProof/>
          <w:sz w:val="24"/>
          <w:szCs w:val="24"/>
        </w:rPr>
        <w:t>October</w:t>
      </w:r>
      <w:r w:rsidRPr="00FB3491">
        <w:rPr>
          <w:rFonts w:ascii="Arial" w:hAnsi="Arial" w:cs="Arial"/>
          <w:b/>
          <w:noProof/>
          <w:sz w:val="24"/>
          <w:szCs w:val="24"/>
        </w:rPr>
        <w:t xml:space="preserve"> </w:t>
      </w:r>
      <w:r>
        <w:rPr>
          <w:rFonts w:ascii="Arial" w:hAnsi="Arial" w:cs="Arial"/>
          <w:b/>
          <w:noProof/>
          <w:sz w:val="24"/>
          <w:szCs w:val="24"/>
        </w:rPr>
        <w:t>13</w:t>
      </w:r>
      <w:r w:rsidRPr="00FB3491">
        <w:rPr>
          <w:rFonts w:ascii="Arial" w:hAnsi="Arial" w:cs="Arial"/>
          <w:b/>
          <w:noProof/>
          <w:sz w:val="24"/>
          <w:szCs w:val="24"/>
        </w:rPr>
        <w:t>, 2023</w:t>
      </w:r>
    </w:p>
    <w:p w14:paraId="1F6C6961" w14:textId="77777777" w:rsidR="007A157B" w:rsidRPr="00164A66" w:rsidRDefault="007A157B" w:rsidP="007A157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1D137ABE" w14:textId="69EA54CD" w:rsidR="007A157B" w:rsidRPr="00164A66" w:rsidRDefault="007A157B" w:rsidP="007A157B">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D26A66">
        <w:rPr>
          <w:rFonts w:ascii="Arial" w:hAnsi="Arial" w:cs="Arial"/>
          <w:color w:val="000000"/>
          <w:sz w:val="22"/>
          <w:lang w:eastAsia="zh-CN"/>
        </w:rPr>
        <w:t>NTN testing for NGSO deployment</w:t>
      </w:r>
      <w:r>
        <w:rPr>
          <w:rFonts w:ascii="Arial" w:hAnsi="Arial" w:cs="Arial"/>
          <w:color w:val="000000"/>
          <w:sz w:val="22"/>
          <w:lang w:eastAsia="zh-CN"/>
        </w:rPr>
        <w:t xml:space="preserve"> </w:t>
      </w:r>
    </w:p>
    <w:p w14:paraId="0F588FF6" w14:textId="020CA445" w:rsidR="007A157B" w:rsidRPr="00164A66" w:rsidRDefault="007A157B" w:rsidP="007A157B">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D26A66">
        <w:rPr>
          <w:rFonts w:ascii="Arial" w:eastAsiaTheme="minorEastAsia" w:hAnsi="Arial" w:cs="Arial"/>
          <w:color w:val="000000"/>
          <w:sz w:val="22"/>
          <w:lang w:eastAsia="zh-CN"/>
        </w:rPr>
        <w:t>8.1</w:t>
      </w:r>
    </w:p>
    <w:p w14:paraId="5397880A" w14:textId="77777777" w:rsidR="007A157B" w:rsidRPr="00164A66" w:rsidRDefault="007A157B" w:rsidP="007A157B">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Pr="00164A66">
        <w:rPr>
          <w:rFonts w:ascii="Arial" w:eastAsia="MS Mincho" w:hAnsi="Arial" w:cs="Arial"/>
          <w:color w:val="000000"/>
          <w:sz w:val="22"/>
          <w:lang w:eastAsia="ja-JP"/>
        </w:rPr>
        <w:t>Discussion</w:t>
      </w:r>
    </w:p>
    <w:p w14:paraId="6445154C" w14:textId="606FF5F4"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1E8F20A5" w14:textId="1598E6D8" w:rsidR="00D26A66" w:rsidRDefault="00D26A66" w:rsidP="00D26A66">
      <w:pPr>
        <w:adjustRightInd w:val="0"/>
        <w:snapToGrid w:val="0"/>
        <w:spacing w:afterLines="50" w:after="120"/>
        <w:rPr>
          <w:lang w:eastAsia="zh-CN"/>
        </w:rPr>
      </w:pPr>
      <w:r>
        <w:rPr>
          <w:lang w:val="sv-SE" w:eastAsia="ja-JP"/>
        </w:rPr>
        <w:t>For  Rel-17 NTN RAN5 conformance testing, companies raised demand to verify NTN UE precompensation</w:t>
      </w:r>
      <w:r w:rsidR="00350157">
        <w:rPr>
          <w:lang w:val="sv-SE" w:eastAsia="ja-JP"/>
        </w:rPr>
        <w:t xml:space="preserve"> funcation </w:t>
      </w:r>
      <w:r>
        <w:rPr>
          <w:lang w:val="sv-SE" w:eastAsia="ja-JP"/>
        </w:rPr>
        <w:t xml:space="preserve">  on Doppler shift and time delay due to statellite movement  especially under NGSO sceanrio</w:t>
      </w:r>
      <w:r w:rsidR="00350157">
        <w:rPr>
          <w:lang w:val="sv-SE" w:eastAsia="ja-JP"/>
        </w:rPr>
        <w:t>s</w:t>
      </w:r>
      <w:r>
        <w:rPr>
          <w:lang w:val="sv-SE" w:eastAsia="ja-JP"/>
        </w:rPr>
        <w:t xml:space="preserve">. In last RAN-P, </w:t>
      </w:r>
      <w:r>
        <w:rPr>
          <w:lang w:eastAsia="zh-CN"/>
        </w:rPr>
        <w:t xml:space="preserve">following conclusion reached and endorsed in </w:t>
      </w:r>
      <w:hyperlink r:id="rId10" w:history="1">
        <w:r w:rsidRPr="00BF1396">
          <w:rPr>
            <w:rStyle w:val="aff1"/>
            <w:lang w:eastAsia="zh-CN"/>
          </w:rPr>
          <w:t>RP-232682</w:t>
        </w:r>
      </w:hyperlink>
      <w:r>
        <w:rPr>
          <w:lang w:eastAsia="zh-CN"/>
        </w:rPr>
        <w:t>:</w:t>
      </w:r>
    </w:p>
    <w:tbl>
      <w:tblPr>
        <w:tblStyle w:val="afd"/>
        <w:tblW w:w="0" w:type="auto"/>
        <w:tblLook w:val="04A0" w:firstRow="1" w:lastRow="0" w:firstColumn="1" w:lastColumn="0" w:noHBand="0" w:noVBand="1"/>
      </w:tblPr>
      <w:tblGrid>
        <w:gridCol w:w="9629"/>
      </w:tblGrid>
      <w:tr w:rsidR="00D26A66" w14:paraId="351FE695" w14:textId="77777777" w:rsidTr="00353256">
        <w:tc>
          <w:tcPr>
            <w:tcW w:w="9629" w:type="dxa"/>
          </w:tcPr>
          <w:p w14:paraId="73E42551" w14:textId="77777777" w:rsidR="00D26A66" w:rsidRPr="00AE1877" w:rsidRDefault="00D26A66" w:rsidP="00353256">
            <w:pPr>
              <w:pStyle w:val="B1"/>
              <w:rPr>
                <w:lang w:val="en-US" w:eastAsia="zh-CN"/>
              </w:rPr>
            </w:pPr>
            <w:r>
              <w:rPr>
                <w:lang w:val="en-US" w:eastAsia="zh-CN"/>
              </w:rPr>
              <w:t>-</w:t>
            </w:r>
            <w:r>
              <w:rPr>
                <w:lang w:val="en-US" w:eastAsia="zh-CN"/>
              </w:rPr>
              <w:tab/>
            </w:r>
            <w:r w:rsidRPr="00AE1877">
              <w:rPr>
                <w:rFonts w:hint="eastAsia"/>
                <w:lang w:val="en-US" w:eastAsia="zh-CN"/>
              </w:rPr>
              <w:t xml:space="preserve">RAN tasks RAN4 to discuss and conclude in Oct meeting on </w:t>
            </w:r>
          </w:p>
          <w:p w14:paraId="12788A4B" w14:textId="77777777" w:rsidR="00D26A66" w:rsidRPr="00AE1877" w:rsidRDefault="00D26A66" w:rsidP="00353256">
            <w:pPr>
              <w:pStyle w:val="B2"/>
              <w:rPr>
                <w:lang w:val="en-US" w:eastAsia="zh-CN"/>
              </w:rPr>
            </w:pPr>
            <w:r>
              <w:rPr>
                <w:lang w:val="en-US" w:eastAsia="zh-CN"/>
              </w:rPr>
              <w:t>-</w:t>
            </w:r>
            <w:r>
              <w:rPr>
                <w:lang w:val="en-US" w:eastAsia="zh-CN"/>
              </w:rPr>
              <w:tab/>
            </w:r>
            <w:r w:rsidRPr="00AE1877">
              <w:rPr>
                <w:rFonts w:hint="eastAsia"/>
                <w:lang w:val="en-US" w:eastAsia="zh-CN"/>
              </w:rPr>
              <w:t>The condition for testing the frequency error requirements to verify NGSO UE pre-compensation functionality for Doppler shift, which will be implemented in the RAN5 NTN specifications</w:t>
            </w:r>
          </w:p>
          <w:p w14:paraId="355E0815" w14:textId="77777777" w:rsidR="00D26A66" w:rsidRPr="00AE1877" w:rsidRDefault="00D26A66" w:rsidP="00353256">
            <w:pPr>
              <w:pStyle w:val="B3"/>
              <w:rPr>
                <w:lang w:val="en-US" w:eastAsia="zh-CN"/>
              </w:rPr>
            </w:pPr>
            <w:r>
              <w:rPr>
                <w:lang w:val="en-US" w:eastAsia="zh-CN"/>
              </w:rPr>
              <w:t>-</w:t>
            </w:r>
            <w:r>
              <w:rPr>
                <w:lang w:val="en-US" w:eastAsia="zh-CN"/>
              </w:rPr>
              <w:tab/>
            </w:r>
            <w:r w:rsidRPr="00AE1877">
              <w:rPr>
                <w:rFonts w:hint="eastAsia"/>
                <w:lang w:val="en-US" w:eastAsia="zh-CN"/>
              </w:rPr>
              <w:t>For example, setting an artificial fixed Doppler shift, which is randomly selected out of a range of Doppler shift values decided by RAN4, as the condition in a test</w:t>
            </w:r>
          </w:p>
          <w:p w14:paraId="7368E73E" w14:textId="77777777" w:rsidR="00D26A66" w:rsidRPr="00AE1877" w:rsidRDefault="00D26A66" w:rsidP="00353256">
            <w:pPr>
              <w:pStyle w:val="B2"/>
              <w:rPr>
                <w:lang w:val="en-US" w:eastAsia="zh-CN"/>
              </w:rPr>
            </w:pPr>
            <w:r>
              <w:rPr>
                <w:lang w:val="en-US" w:eastAsia="zh-CN"/>
              </w:rPr>
              <w:t>-</w:t>
            </w:r>
            <w:r>
              <w:rPr>
                <w:lang w:val="en-US" w:eastAsia="zh-CN"/>
              </w:rPr>
              <w:tab/>
            </w:r>
            <w:r w:rsidRPr="00AE1877">
              <w:rPr>
                <w:rFonts w:hint="eastAsia"/>
                <w:lang w:val="en-US" w:eastAsia="zh-CN"/>
              </w:rPr>
              <w:t>The condition for RRM uplink timing test cases to verify NGSO UE delay pre-compensation functionality, which can be implemented in RAN5 NTN specifications</w:t>
            </w:r>
          </w:p>
          <w:p w14:paraId="1A7C18A8" w14:textId="77777777" w:rsidR="00D26A66" w:rsidRPr="00AE1877" w:rsidRDefault="00D26A66" w:rsidP="00353256">
            <w:pPr>
              <w:pStyle w:val="B3"/>
              <w:rPr>
                <w:lang w:val="en-US" w:eastAsia="zh-CN"/>
              </w:rPr>
            </w:pPr>
            <w:r>
              <w:rPr>
                <w:lang w:val="en-US" w:eastAsia="zh-CN"/>
              </w:rPr>
              <w:t>-</w:t>
            </w:r>
            <w:r>
              <w:rPr>
                <w:lang w:val="en-US" w:eastAsia="zh-CN"/>
              </w:rPr>
              <w:tab/>
            </w:r>
            <w:r w:rsidRPr="00AE1877">
              <w:rPr>
                <w:rFonts w:hint="eastAsia"/>
                <w:lang w:val="en-US" w:eastAsia="zh-CN"/>
              </w:rPr>
              <w:t>For example, setting an artificial fixed delay, which is randomly selected out of a range of delay values decided by RAN4, as the condition in a test</w:t>
            </w:r>
          </w:p>
          <w:p w14:paraId="25CAA47F" w14:textId="77777777" w:rsidR="00D26A66" w:rsidRPr="00AE1877" w:rsidRDefault="00D26A66" w:rsidP="00353256">
            <w:pPr>
              <w:pStyle w:val="B3"/>
              <w:rPr>
                <w:lang w:val="en-US" w:eastAsia="zh-CN"/>
              </w:rPr>
            </w:pPr>
            <w:r>
              <w:rPr>
                <w:lang w:val="en-US" w:eastAsia="zh-CN"/>
              </w:rPr>
              <w:t>-</w:t>
            </w:r>
            <w:r>
              <w:rPr>
                <w:lang w:val="en-US" w:eastAsia="zh-CN"/>
              </w:rPr>
              <w:tab/>
            </w:r>
            <w:r w:rsidRPr="00AE1877">
              <w:rPr>
                <w:rFonts w:hint="eastAsia"/>
                <w:lang w:val="en-US" w:eastAsia="zh-CN"/>
              </w:rPr>
              <w:t xml:space="preserve">Note: For all the other NTN RRM test cases (except NGSO scenario in UE timing TCs), zero doppler shift and zero timing shift are assumed to be configured for RAN5 conformance testing </w:t>
            </w:r>
          </w:p>
          <w:p w14:paraId="6A157034" w14:textId="77777777" w:rsidR="00D26A66" w:rsidRPr="00AE1877" w:rsidRDefault="00D26A66" w:rsidP="00353256">
            <w:pPr>
              <w:pStyle w:val="B1"/>
              <w:rPr>
                <w:lang w:val="en-US" w:eastAsia="zh-CN"/>
              </w:rPr>
            </w:pPr>
            <w:r>
              <w:rPr>
                <w:lang w:val="en-US" w:eastAsia="zh-CN"/>
              </w:rPr>
              <w:t>-</w:t>
            </w:r>
            <w:r>
              <w:rPr>
                <w:lang w:val="en-US" w:eastAsia="zh-CN"/>
              </w:rPr>
              <w:tab/>
            </w:r>
            <w:r w:rsidRPr="00AE1877">
              <w:rPr>
                <w:rFonts w:hint="eastAsia"/>
                <w:lang w:val="en-US" w:eastAsia="zh-CN"/>
              </w:rPr>
              <w:t xml:space="preserve">Further discuss TE-emulated channel model with delay and Doppler shifts matching the satellite propagator model in future release </w:t>
            </w:r>
            <w:proofErr w:type="gramStart"/>
            <w:r w:rsidRPr="00AE1877">
              <w:rPr>
                <w:rFonts w:hint="eastAsia"/>
                <w:lang w:val="en-US" w:eastAsia="zh-CN"/>
              </w:rPr>
              <w:t>i.e.</w:t>
            </w:r>
            <w:proofErr w:type="gramEnd"/>
            <w:r w:rsidRPr="00AE1877">
              <w:rPr>
                <w:rFonts w:hint="eastAsia"/>
                <w:lang w:val="en-US" w:eastAsia="zh-CN"/>
              </w:rPr>
              <w:t xml:space="preserve"> Rel-19</w:t>
            </w:r>
          </w:p>
          <w:p w14:paraId="537E7373" w14:textId="77777777" w:rsidR="00D26A66" w:rsidRDefault="00D26A66" w:rsidP="00353256">
            <w:pPr>
              <w:pStyle w:val="B1"/>
              <w:rPr>
                <w:lang w:eastAsia="zh-CN"/>
              </w:rPr>
            </w:pPr>
            <w:r>
              <w:rPr>
                <w:lang w:val="en-US" w:eastAsia="zh-CN"/>
              </w:rPr>
              <w:t>-</w:t>
            </w:r>
            <w:r>
              <w:rPr>
                <w:lang w:val="en-US" w:eastAsia="zh-CN"/>
              </w:rPr>
              <w:tab/>
            </w:r>
            <w:r w:rsidRPr="00AE1877">
              <w:rPr>
                <w:rFonts w:hint="eastAsia"/>
                <w:lang w:val="en-US" w:eastAsia="zh-CN"/>
              </w:rPr>
              <w:t>No changes to the RAN4 core requirements</w:t>
            </w:r>
          </w:p>
        </w:tc>
      </w:tr>
    </w:tbl>
    <w:p w14:paraId="3BF5D4D6" w14:textId="0EAA1331" w:rsidR="00D26A66" w:rsidRPr="00D26A66" w:rsidRDefault="00D26A66" w:rsidP="004F0539">
      <w:pPr>
        <w:rPr>
          <w:lang w:val="sv-SE" w:eastAsia="ja-JP"/>
        </w:rPr>
      </w:pPr>
      <w:r w:rsidRPr="00D26A66">
        <w:rPr>
          <w:lang w:val="sv-SE" w:eastAsia="ja-JP"/>
        </w:rPr>
        <w:t xml:space="preserve">This contribution </w:t>
      </w:r>
      <w:r>
        <w:rPr>
          <w:lang w:val="sv-SE" w:eastAsia="ja-JP"/>
        </w:rPr>
        <w:t xml:space="preserve">discussed how to set-up test condition with fixed doppler shift </w:t>
      </w:r>
      <w:r w:rsidR="00FA7DF6">
        <w:rPr>
          <w:lang w:val="sv-SE" w:eastAsia="ja-JP"/>
        </w:rPr>
        <w:t xml:space="preserve">/ time delay for RAN5 conformance test cases. </w:t>
      </w:r>
    </w:p>
    <w:p w14:paraId="7F59A391" w14:textId="4BCB1166"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6B8668A4" w14:textId="14A9249B" w:rsidR="00651857" w:rsidRPr="006A1C88" w:rsidRDefault="006A1C88" w:rsidP="00390A63">
      <w:pPr>
        <w:spacing w:after="0" w:line="240" w:lineRule="auto"/>
        <w:jc w:val="left"/>
        <w:rPr>
          <w:b/>
          <w:bCs/>
          <w:u w:val="single"/>
          <w:lang w:eastAsia="ja-JP"/>
        </w:rPr>
      </w:pPr>
      <w:r w:rsidRPr="006A1C88">
        <w:rPr>
          <w:b/>
          <w:bCs/>
          <w:u w:val="single"/>
          <w:lang w:eastAsia="ja-JP"/>
        </w:rPr>
        <w:t>RAN4</w:t>
      </w:r>
      <w:r>
        <w:rPr>
          <w:b/>
          <w:bCs/>
          <w:u w:val="single"/>
          <w:lang w:eastAsia="ja-JP"/>
        </w:rPr>
        <w:t xml:space="preserve"> requirements</w:t>
      </w:r>
      <w:r w:rsidRPr="006A1C88">
        <w:rPr>
          <w:b/>
          <w:bCs/>
          <w:u w:val="single"/>
          <w:lang w:eastAsia="ja-JP"/>
        </w:rPr>
        <w:t xml:space="preserve"> assumption:</w:t>
      </w:r>
    </w:p>
    <w:p w14:paraId="71F909C2" w14:textId="1DA0CB4C" w:rsidR="00390A63" w:rsidRDefault="00390A63" w:rsidP="00390A63">
      <w:pPr>
        <w:spacing w:after="0" w:line="240" w:lineRule="auto"/>
        <w:jc w:val="left"/>
        <w:rPr>
          <w:lang w:eastAsia="ja-JP"/>
        </w:rPr>
      </w:pPr>
      <w:r>
        <w:rPr>
          <w:lang w:eastAsia="ja-JP"/>
        </w:rPr>
        <w:t>RAN4 RF/RRM/</w:t>
      </w:r>
      <w:proofErr w:type="spellStart"/>
      <w:r>
        <w:rPr>
          <w:lang w:eastAsia="ja-JP"/>
        </w:rPr>
        <w:t>Demod</w:t>
      </w:r>
      <w:proofErr w:type="spellEnd"/>
      <w:r>
        <w:rPr>
          <w:lang w:eastAsia="ja-JP"/>
        </w:rPr>
        <w:t xml:space="preserve"> requirements are specified based on the assumption with UE pre-compensation on doppler shift and time delay</w:t>
      </w:r>
      <w:r w:rsidR="00651857">
        <w:rPr>
          <w:lang w:eastAsia="ja-JP"/>
        </w:rPr>
        <w:t>.</w:t>
      </w:r>
      <w:r w:rsidR="00DF1441">
        <w:rPr>
          <w:lang w:eastAsia="ja-JP"/>
        </w:rPr>
        <w:t xml:space="preserve"> </w:t>
      </w:r>
      <w:r w:rsidR="00651857">
        <w:rPr>
          <w:lang w:eastAsia="ja-JP"/>
        </w:rPr>
        <w:t xml:space="preserve">From RAN4 core and performance requirements perspective, these requirements </w:t>
      </w:r>
      <w:r w:rsidR="00DF1441">
        <w:rPr>
          <w:lang w:eastAsia="ja-JP"/>
        </w:rPr>
        <w:t>can be</w:t>
      </w:r>
      <w:r>
        <w:rPr>
          <w:lang w:eastAsia="ja-JP"/>
        </w:rPr>
        <w:t xml:space="preserve"> </w:t>
      </w:r>
      <w:r w:rsidRPr="00390A63">
        <w:rPr>
          <w:rFonts w:hint="eastAsia"/>
          <w:lang w:eastAsia="ja-JP"/>
        </w:rPr>
        <w:t>applicable for both non-zero/zero doppler/delay conditions</w:t>
      </w:r>
      <w:r>
        <w:rPr>
          <w:lang w:eastAsia="ja-JP"/>
        </w:rPr>
        <w:t xml:space="preserve">. </w:t>
      </w:r>
      <w:r w:rsidRPr="00390A63">
        <w:rPr>
          <w:rFonts w:hint="eastAsia"/>
          <w:lang w:eastAsia="ja-JP"/>
        </w:rPr>
        <w:t>In RAN5 conformance test cases, we can simplify test design under zero-doppler/delay configurations</w:t>
      </w:r>
      <w:r>
        <w:rPr>
          <w:lang w:eastAsia="ja-JP"/>
        </w:rPr>
        <w:t xml:space="preserve"> </w:t>
      </w:r>
      <w:r w:rsidR="00A11080">
        <w:rPr>
          <w:lang w:eastAsia="ja-JP"/>
        </w:rPr>
        <w:t>and some</w:t>
      </w:r>
      <w:r>
        <w:rPr>
          <w:lang w:eastAsia="ja-JP"/>
        </w:rPr>
        <w:t xml:space="preserve"> dedicated conformance test cases can be specified under non-zero Doppler/delay conditions to verify </w:t>
      </w:r>
      <w:r w:rsidR="00350157">
        <w:rPr>
          <w:lang w:eastAsia="ja-JP"/>
        </w:rPr>
        <w:t xml:space="preserve">NGSO </w:t>
      </w:r>
      <w:r>
        <w:rPr>
          <w:lang w:eastAsia="ja-JP"/>
        </w:rPr>
        <w:t xml:space="preserve">UE pre-compensation functionality. </w:t>
      </w:r>
    </w:p>
    <w:p w14:paraId="4919E424" w14:textId="77777777" w:rsidR="00390A63" w:rsidRDefault="00390A63" w:rsidP="00390A63">
      <w:pPr>
        <w:spacing w:after="0" w:line="240" w:lineRule="auto"/>
        <w:jc w:val="left"/>
        <w:rPr>
          <w:lang w:eastAsia="ja-JP"/>
        </w:rPr>
      </w:pPr>
    </w:p>
    <w:p w14:paraId="58D44C87" w14:textId="7CA14B1B" w:rsidR="00390A63" w:rsidRDefault="00390A63" w:rsidP="00390A63">
      <w:pPr>
        <w:spacing w:after="0" w:line="240" w:lineRule="auto"/>
        <w:jc w:val="left"/>
        <w:rPr>
          <w:lang w:eastAsia="ja-JP"/>
        </w:rPr>
      </w:pPr>
      <w:r>
        <w:rPr>
          <w:lang w:eastAsia="ja-JP"/>
        </w:rPr>
        <w:t>According to RAN guidance, for Rel-17 conformance testing, a simplified test condition with fixed doppler shift/time delay</w:t>
      </w:r>
      <w:r w:rsidR="00DF1441">
        <w:rPr>
          <w:lang w:eastAsia="ja-JP"/>
        </w:rPr>
        <w:t xml:space="preserve"> shall be introduced. </w:t>
      </w:r>
    </w:p>
    <w:p w14:paraId="40FA772C" w14:textId="015217B7" w:rsidR="00390A63" w:rsidRDefault="00390A63" w:rsidP="00390A63">
      <w:pPr>
        <w:spacing w:after="0" w:line="240" w:lineRule="auto"/>
        <w:jc w:val="left"/>
        <w:rPr>
          <w:lang w:eastAsia="ja-JP"/>
        </w:rPr>
      </w:pPr>
    </w:p>
    <w:p w14:paraId="65B2B66A" w14:textId="516413C4" w:rsidR="00651857" w:rsidRPr="008B67D2" w:rsidRDefault="00651857" w:rsidP="00651857">
      <w:pPr>
        <w:spacing w:after="0" w:line="240" w:lineRule="auto"/>
        <w:jc w:val="left"/>
        <w:rPr>
          <w:b/>
          <w:bCs/>
          <w:lang w:eastAsia="ja-JP"/>
        </w:rPr>
      </w:pPr>
      <w:r w:rsidRPr="008B67D2">
        <w:rPr>
          <w:b/>
          <w:bCs/>
          <w:lang w:eastAsia="ja-JP"/>
        </w:rPr>
        <w:t>Observation</w:t>
      </w:r>
      <w:r w:rsidR="006A1C88">
        <w:rPr>
          <w:b/>
          <w:bCs/>
          <w:lang w:eastAsia="ja-JP"/>
        </w:rPr>
        <w:t>-1</w:t>
      </w:r>
      <w:r w:rsidRPr="008B67D2">
        <w:rPr>
          <w:b/>
          <w:bCs/>
          <w:lang w:eastAsia="ja-JP"/>
        </w:rPr>
        <w:t>: RAN4/RAN5 expected work and changes on specifications for Rel-17:</w:t>
      </w:r>
    </w:p>
    <w:p w14:paraId="140CDE3F" w14:textId="77777777" w:rsidR="00651857" w:rsidRDefault="00651857" w:rsidP="009E412D">
      <w:pPr>
        <w:pStyle w:val="aff6"/>
        <w:numPr>
          <w:ilvl w:val="0"/>
          <w:numId w:val="3"/>
        </w:numPr>
        <w:spacing w:after="0" w:line="240" w:lineRule="auto"/>
        <w:ind w:firstLineChars="0"/>
        <w:jc w:val="left"/>
        <w:rPr>
          <w:lang w:eastAsia="ja-JP"/>
        </w:rPr>
      </w:pPr>
      <w:r>
        <w:rPr>
          <w:lang w:eastAsia="ja-JP"/>
        </w:rPr>
        <w:t>Test condition for Rel-17 RAN5 NTN conformance testing:</w:t>
      </w:r>
    </w:p>
    <w:p w14:paraId="4CB6D347" w14:textId="77777777" w:rsidR="00651857" w:rsidRDefault="00651857" w:rsidP="009E412D">
      <w:pPr>
        <w:pStyle w:val="aff6"/>
        <w:numPr>
          <w:ilvl w:val="1"/>
          <w:numId w:val="3"/>
        </w:numPr>
        <w:spacing w:after="0" w:line="240" w:lineRule="auto"/>
        <w:ind w:firstLineChars="0"/>
        <w:jc w:val="left"/>
        <w:rPr>
          <w:lang w:eastAsia="ja-JP"/>
        </w:rPr>
      </w:pPr>
      <w:r>
        <w:rPr>
          <w:lang w:eastAsia="ja-JP"/>
        </w:rPr>
        <w:t xml:space="preserve">RF FOE conformance testing with fixed doppler shift </w:t>
      </w:r>
    </w:p>
    <w:p w14:paraId="1CD43412" w14:textId="77777777" w:rsidR="00651857" w:rsidRDefault="00651857" w:rsidP="009E412D">
      <w:pPr>
        <w:pStyle w:val="aff6"/>
        <w:numPr>
          <w:ilvl w:val="1"/>
          <w:numId w:val="3"/>
        </w:numPr>
        <w:spacing w:after="0" w:line="240" w:lineRule="auto"/>
        <w:ind w:firstLineChars="0"/>
        <w:jc w:val="left"/>
        <w:rPr>
          <w:lang w:eastAsia="ja-JP"/>
        </w:rPr>
      </w:pPr>
      <w:r>
        <w:rPr>
          <w:lang w:eastAsia="ja-JP"/>
        </w:rPr>
        <w:t xml:space="preserve">RRM Uplink timing conformance testing with fixed delay </w:t>
      </w:r>
    </w:p>
    <w:p w14:paraId="13DE51E3" w14:textId="77777777" w:rsidR="00651857" w:rsidRDefault="00651857" w:rsidP="009E412D">
      <w:pPr>
        <w:pStyle w:val="aff6"/>
        <w:numPr>
          <w:ilvl w:val="1"/>
          <w:numId w:val="3"/>
        </w:numPr>
        <w:spacing w:after="0" w:line="240" w:lineRule="auto"/>
        <w:ind w:firstLineChars="0"/>
        <w:jc w:val="left"/>
        <w:rPr>
          <w:lang w:eastAsia="ja-JP"/>
        </w:rPr>
      </w:pPr>
      <w:r>
        <w:rPr>
          <w:lang w:eastAsia="ja-JP"/>
        </w:rPr>
        <w:lastRenderedPageBreak/>
        <w:t xml:space="preserve">Except above two cases, </w:t>
      </w:r>
      <w:r w:rsidRPr="00DF1441">
        <w:rPr>
          <w:rFonts w:hint="eastAsia"/>
          <w:lang w:eastAsia="ja-JP"/>
        </w:rPr>
        <w:t>zero doppler shift/time delay condition can be configured for RAN5 conformance testing</w:t>
      </w:r>
      <w:r w:rsidRPr="00DF1441">
        <w:rPr>
          <w:lang w:eastAsia="ja-JP"/>
        </w:rPr>
        <w:t xml:space="preserve"> </w:t>
      </w:r>
      <w:r>
        <w:rPr>
          <w:lang w:eastAsia="ja-JP"/>
        </w:rPr>
        <w:t xml:space="preserve">for </w:t>
      </w:r>
      <w:r w:rsidRPr="00DF1441">
        <w:rPr>
          <w:lang w:eastAsia="ja-JP"/>
        </w:rPr>
        <w:t>all</w:t>
      </w:r>
      <w:r>
        <w:rPr>
          <w:lang w:eastAsia="ja-JP"/>
        </w:rPr>
        <w:t xml:space="preserve"> other requirements (RF, RRM, </w:t>
      </w:r>
      <w:proofErr w:type="spellStart"/>
      <w:r>
        <w:rPr>
          <w:lang w:eastAsia="ja-JP"/>
        </w:rPr>
        <w:t>Demod</w:t>
      </w:r>
      <w:proofErr w:type="spellEnd"/>
      <w:r>
        <w:rPr>
          <w:lang w:eastAsia="ja-JP"/>
        </w:rPr>
        <w:t>).</w:t>
      </w:r>
    </w:p>
    <w:p w14:paraId="52F81F8B" w14:textId="77777777" w:rsidR="00651857" w:rsidRDefault="00651857" w:rsidP="009E412D">
      <w:pPr>
        <w:pStyle w:val="aff6"/>
        <w:numPr>
          <w:ilvl w:val="0"/>
          <w:numId w:val="3"/>
        </w:numPr>
        <w:spacing w:after="0" w:line="240" w:lineRule="auto"/>
        <w:ind w:firstLineChars="0"/>
        <w:jc w:val="left"/>
        <w:rPr>
          <w:lang w:eastAsia="ja-JP"/>
        </w:rPr>
      </w:pPr>
      <w:r>
        <w:rPr>
          <w:lang w:eastAsia="ja-JP"/>
        </w:rPr>
        <w:t>RAN4 work</w:t>
      </w:r>
    </w:p>
    <w:p w14:paraId="13DF0C89" w14:textId="77777777" w:rsidR="00651857" w:rsidRDefault="00651857" w:rsidP="009E412D">
      <w:pPr>
        <w:pStyle w:val="aff6"/>
        <w:numPr>
          <w:ilvl w:val="1"/>
          <w:numId w:val="3"/>
        </w:numPr>
        <w:spacing w:after="0" w:line="240" w:lineRule="auto"/>
        <w:ind w:firstLineChars="0"/>
        <w:jc w:val="left"/>
        <w:rPr>
          <w:lang w:eastAsia="ja-JP"/>
        </w:rPr>
      </w:pPr>
      <w:r>
        <w:rPr>
          <w:lang w:eastAsia="ja-JP"/>
        </w:rPr>
        <w:t>RAN4 shall conclude above test conditions with recommended doppler shift and delay values to RAN5</w:t>
      </w:r>
    </w:p>
    <w:p w14:paraId="6EF0B2F7" w14:textId="77777777" w:rsidR="00651857" w:rsidRDefault="00651857" w:rsidP="009E412D">
      <w:pPr>
        <w:pStyle w:val="aff6"/>
        <w:numPr>
          <w:ilvl w:val="1"/>
          <w:numId w:val="3"/>
        </w:numPr>
        <w:spacing w:after="0" w:line="240" w:lineRule="auto"/>
        <w:ind w:firstLineChars="0"/>
        <w:jc w:val="left"/>
        <w:rPr>
          <w:lang w:eastAsia="ja-JP"/>
        </w:rPr>
      </w:pPr>
      <w:r>
        <w:rPr>
          <w:lang w:eastAsia="ja-JP"/>
        </w:rPr>
        <w:t>Such activity has no impact on RAN4 specifications including RAN4 core/performance requirements and test cases</w:t>
      </w:r>
    </w:p>
    <w:p w14:paraId="230EADB6" w14:textId="77777777" w:rsidR="00651857" w:rsidRDefault="00651857" w:rsidP="009E412D">
      <w:pPr>
        <w:pStyle w:val="aff6"/>
        <w:numPr>
          <w:ilvl w:val="1"/>
          <w:numId w:val="3"/>
        </w:numPr>
        <w:spacing w:after="0" w:line="240" w:lineRule="auto"/>
        <w:ind w:firstLineChars="0"/>
        <w:jc w:val="left"/>
        <w:rPr>
          <w:lang w:eastAsia="ja-JP"/>
        </w:rPr>
      </w:pPr>
      <w:r>
        <w:rPr>
          <w:lang w:eastAsia="ja-JP"/>
        </w:rPr>
        <w:t xml:space="preserve">Normative maintenance work to fix typo, remove TBD/FFS for Rel-17 NTN can be considered as business as usual. </w:t>
      </w:r>
    </w:p>
    <w:p w14:paraId="65E765D3" w14:textId="32380DFE" w:rsidR="00390A63" w:rsidRDefault="00390A63" w:rsidP="00390A63">
      <w:pPr>
        <w:spacing w:after="0" w:line="240" w:lineRule="auto"/>
        <w:jc w:val="left"/>
        <w:rPr>
          <w:lang w:eastAsia="ja-JP"/>
        </w:rPr>
      </w:pPr>
    </w:p>
    <w:p w14:paraId="44482557" w14:textId="48EAD0B2" w:rsidR="006A1C88" w:rsidRPr="006A1C88" w:rsidRDefault="006A1C88" w:rsidP="00F60550">
      <w:pPr>
        <w:spacing w:after="0" w:line="240" w:lineRule="auto"/>
        <w:jc w:val="left"/>
        <w:rPr>
          <w:b/>
          <w:bCs/>
          <w:u w:val="single"/>
          <w:lang w:eastAsia="ja-JP"/>
        </w:rPr>
      </w:pPr>
      <w:r w:rsidRPr="006A1C88">
        <w:rPr>
          <w:b/>
          <w:bCs/>
          <w:u w:val="single"/>
          <w:lang w:eastAsia="ja-JP"/>
        </w:rPr>
        <w:t xml:space="preserve">UE behaviour on SIB19 </w:t>
      </w:r>
      <w:proofErr w:type="spellStart"/>
      <w:r w:rsidRPr="006A1C88">
        <w:rPr>
          <w:b/>
          <w:bCs/>
          <w:u w:val="single"/>
          <w:lang w:eastAsia="ja-JP"/>
        </w:rPr>
        <w:t>acquistion</w:t>
      </w:r>
      <w:proofErr w:type="spellEnd"/>
    </w:p>
    <w:p w14:paraId="0D8B6559" w14:textId="37EE192A" w:rsidR="00F60550" w:rsidRDefault="00F60550" w:rsidP="00F60550">
      <w:pPr>
        <w:spacing w:after="0" w:line="240" w:lineRule="auto"/>
        <w:jc w:val="left"/>
        <w:rPr>
          <w:lang w:eastAsia="ja-JP"/>
        </w:rPr>
      </w:pPr>
      <w:r>
        <w:rPr>
          <w:lang w:eastAsia="ja-JP"/>
        </w:rPr>
        <w:t xml:space="preserve">Rel-17 NTN UE relies on ephemeris info which carried by SIB19 and GNSS-based positioning to get relative delay and doppler shift and apply pre-compensation. The details belong to UE implementation. </w:t>
      </w:r>
    </w:p>
    <w:p w14:paraId="2B7DA0B7" w14:textId="77777777" w:rsidR="00F60550" w:rsidRPr="00390A63" w:rsidRDefault="00F60550" w:rsidP="00390A63">
      <w:pPr>
        <w:spacing w:after="0" w:line="240" w:lineRule="auto"/>
        <w:jc w:val="left"/>
        <w:rPr>
          <w:lang w:eastAsia="ja-JP"/>
        </w:rPr>
      </w:pPr>
    </w:p>
    <w:p w14:paraId="5490C9F5" w14:textId="650FFEB8" w:rsidR="00A11080" w:rsidRDefault="00A11080" w:rsidP="00FA7DF6">
      <w:pPr>
        <w:rPr>
          <w:lang w:val="sv-SE" w:eastAsia="ja-JP"/>
        </w:rPr>
      </w:pPr>
      <w:r>
        <w:rPr>
          <w:lang w:val="sv-SE" w:eastAsia="ja-JP"/>
        </w:rPr>
        <w:t xml:space="preserve">In </w:t>
      </w:r>
      <w:r w:rsidR="006E7BDB">
        <w:rPr>
          <w:lang w:val="sv-SE" w:eastAsia="ja-JP"/>
        </w:rPr>
        <w:t xml:space="preserve">the </w:t>
      </w:r>
      <w:r w:rsidR="006E7BDB" w:rsidRPr="00A11080">
        <w:rPr>
          <w:lang w:val="sv-SE" w:eastAsia="ja-JP"/>
        </w:rPr>
        <w:t>acquisition</w:t>
      </w:r>
      <w:r w:rsidR="006E7BDB">
        <w:rPr>
          <w:lang w:val="sv-SE" w:eastAsia="ja-JP"/>
        </w:rPr>
        <w:t xml:space="preserve">  interval of </w:t>
      </w:r>
      <w:r>
        <w:rPr>
          <w:lang w:val="sv-SE" w:eastAsia="ja-JP"/>
        </w:rPr>
        <w:t>SIB19 , TS 38.331</w:t>
      </w:r>
      <w:r w:rsidR="006E7BDB">
        <w:rPr>
          <w:lang w:val="sv-SE" w:eastAsia="ja-JP"/>
        </w:rPr>
        <w:t xml:space="preserve"> has following definiton:</w:t>
      </w:r>
    </w:p>
    <w:tbl>
      <w:tblPr>
        <w:tblStyle w:val="afd"/>
        <w:tblW w:w="0" w:type="auto"/>
        <w:tblLook w:val="04A0" w:firstRow="1" w:lastRow="0" w:firstColumn="1" w:lastColumn="0" w:noHBand="0" w:noVBand="1"/>
      </w:tblPr>
      <w:tblGrid>
        <w:gridCol w:w="9631"/>
      </w:tblGrid>
      <w:tr w:rsidR="006E7BDB" w14:paraId="601CF511" w14:textId="77777777" w:rsidTr="006E7BDB">
        <w:tc>
          <w:tcPr>
            <w:tcW w:w="9631" w:type="dxa"/>
          </w:tcPr>
          <w:p w14:paraId="1046695A" w14:textId="77777777" w:rsidR="006E7BDB" w:rsidRPr="00F60550" w:rsidRDefault="006E7BDB" w:rsidP="006E7BDB">
            <w:pPr>
              <w:pStyle w:val="5"/>
              <w:outlineLvl w:val="4"/>
              <w:rPr>
                <w:i/>
                <w:iCs/>
              </w:rPr>
            </w:pPr>
            <w:bookmarkStart w:id="0" w:name="_Toc46481693"/>
            <w:bookmarkStart w:id="1" w:name="_Toc46482927"/>
            <w:bookmarkStart w:id="2" w:name="_Toc83790224"/>
            <w:bookmarkStart w:id="3" w:name="_Toc46480459"/>
            <w:bookmarkStart w:id="4" w:name="_Toc124712573"/>
            <w:r w:rsidRPr="00F60550">
              <w:rPr>
                <w:i/>
                <w:iCs/>
              </w:rPr>
              <w:t>5.2.2.4.21</w:t>
            </w:r>
            <w:r w:rsidRPr="00F60550">
              <w:rPr>
                <w:i/>
                <w:iCs/>
              </w:rPr>
              <w:tab/>
              <w:t>Actions upon reception of SIB</w:t>
            </w:r>
            <w:bookmarkEnd w:id="0"/>
            <w:bookmarkEnd w:id="1"/>
            <w:bookmarkEnd w:id="2"/>
            <w:bookmarkEnd w:id="3"/>
            <w:r w:rsidRPr="00F60550">
              <w:rPr>
                <w:i/>
                <w:iCs/>
              </w:rPr>
              <w:t>19</w:t>
            </w:r>
            <w:bookmarkEnd w:id="4"/>
          </w:p>
          <w:p w14:paraId="78446A60" w14:textId="77777777" w:rsidR="006E7BDB" w:rsidRPr="00F60550" w:rsidRDefault="006E7BDB" w:rsidP="006E7BDB">
            <w:pPr>
              <w:rPr>
                <w:i/>
                <w:iCs/>
              </w:rPr>
            </w:pPr>
            <w:r w:rsidRPr="00F60550">
              <w:rPr>
                <w:i/>
                <w:iCs/>
              </w:rPr>
              <w:t>Upon receiving SIB19, the UE in RRC_CONNECTED shall:</w:t>
            </w:r>
          </w:p>
          <w:p w14:paraId="73B1D18E" w14:textId="77777777" w:rsidR="006E7BDB" w:rsidRPr="00F60550" w:rsidRDefault="006E7BDB" w:rsidP="006E7BDB">
            <w:pPr>
              <w:pStyle w:val="B1"/>
              <w:rPr>
                <w:i/>
                <w:iCs/>
              </w:rPr>
            </w:pPr>
            <w:r w:rsidRPr="00F60550">
              <w:rPr>
                <w:i/>
                <w:iCs/>
              </w:rPr>
              <w:t>1&gt;</w:t>
            </w:r>
            <w:r w:rsidRPr="00F60550">
              <w:rPr>
                <w:i/>
                <w:iCs/>
              </w:rPr>
              <w:tab/>
              <w:t xml:space="preserve">start or restart T430 for serving cell with the timer value set to </w:t>
            </w:r>
            <w:proofErr w:type="spellStart"/>
            <w:r w:rsidRPr="00F60550">
              <w:rPr>
                <w:i/>
                <w:iCs/>
              </w:rPr>
              <w:t>ntn-UlSyncValidityDuration</w:t>
            </w:r>
            <w:proofErr w:type="spellEnd"/>
            <w:r w:rsidRPr="00F60550">
              <w:rPr>
                <w:i/>
                <w:iCs/>
              </w:rPr>
              <w:t xml:space="preserve"> for the serving cell from the subframe indicated by </w:t>
            </w:r>
            <w:proofErr w:type="spellStart"/>
            <w:r w:rsidRPr="00F60550">
              <w:rPr>
                <w:i/>
                <w:iCs/>
              </w:rPr>
              <w:t>epochTime</w:t>
            </w:r>
            <w:proofErr w:type="spellEnd"/>
            <w:r w:rsidRPr="00F60550">
              <w:rPr>
                <w:i/>
                <w:iCs/>
              </w:rPr>
              <w:t xml:space="preserve"> for the serving cell;</w:t>
            </w:r>
          </w:p>
          <w:p w14:paraId="19E77916" w14:textId="4C78B0C8" w:rsidR="006E7BDB" w:rsidRPr="006E7BDB" w:rsidRDefault="006E7BDB" w:rsidP="006E7BDB">
            <w:pPr>
              <w:pStyle w:val="NO"/>
              <w:rPr>
                <w:lang w:val="en-US"/>
              </w:rPr>
            </w:pPr>
            <w:r w:rsidRPr="00F60550">
              <w:rPr>
                <w:i/>
                <w:iCs/>
                <w:lang w:val="en-US"/>
              </w:rPr>
              <w:t>NOTE:</w:t>
            </w:r>
            <w:r w:rsidRPr="00F60550">
              <w:rPr>
                <w:i/>
                <w:iCs/>
                <w:lang w:val="en-US"/>
              </w:rPr>
              <w:tab/>
            </w:r>
            <w:r w:rsidRPr="00F51701">
              <w:rPr>
                <w:i/>
                <w:iCs/>
                <w:highlight w:val="yellow"/>
                <w:lang w:val="en-US"/>
              </w:rPr>
              <w:t xml:space="preserve">UE should attempt to re-acquire SIB19 before the end of the duration indicated by </w:t>
            </w:r>
            <w:proofErr w:type="spellStart"/>
            <w:r w:rsidRPr="00F51701">
              <w:rPr>
                <w:i/>
                <w:iCs/>
                <w:highlight w:val="yellow"/>
                <w:lang w:val="en-US"/>
              </w:rPr>
              <w:t>ntn-UlSyncValidityDuration</w:t>
            </w:r>
            <w:proofErr w:type="spellEnd"/>
            <w:r w:rsidRPr="00F51701">
              <w:rPr>
                <w:i/>
                <w:iCs/>
                <w:highlight w:val="yellow"/>
                <w:lang w:val="en-US"/>
              </w:rPr>
              <w:t xml:space="preserve"> and </w:t>
            </w:r>
            <w:proofErr w:type="spellStart"/>
            <w:r w:rsidRPr="00F51701">
              <w:rPr>
                <w:i/>
                <w:iCs/>
                <w:highlight w:val="yellow"/>
                <w:lang w:val="en-US"/>
              </w:rPr>
              <w:t>epochTime</w:t>
            </w:r>
            <w:proofErr w:type="spellEnd"/>
            <w:r w:rsidRPr="00F51701">
              <w:rPr>
                <w:i/>
                <w:iCs/>
                <w:highlight w:val="yellow"/>
                <w:lang w:val="en-US"/>
              </w:rPr>
              <w:t xml:space="preserve"> by UE implementation</w:t>
            </w:r>
          </w:p>
        </w:tc>
      </w:tr>
    </w:tbl>
    <w:p w14:paraId="26C7B345" w14:textId="77777777" w:rsidR="006E7BDB" w:rsidRDefault="006E7BDB" w:rsidP="006E7BDB">
      <w:pPr>
        <w:pStyle w:val="TAL"/>
        <w:rPr>
          <w:b/>
          <w:bCs/>
          <w:i/>
          <w:iCs/>
          <w:lang w:val="en-US"/>
        </w:rPr>
      </w:pPr>
    </w:p>
    <w:p w14:paraId="6FA4C764" w14:textId="3F60308C" w:rsidR="006E7BDB" w:rsidRDefault="006E7BDB" w:rsidP="006E7BDB">
      <w:pPr>
        <w:pStyle w:val="TAL"/>
        <w:rPr>
          <w:lang w:val="en-US"/>
        </w:rPr>
      </w:pPr>
      <w:r>
        <w:rPr>
          <w:b/>
          <w:bCs/>
          <w:i/>
          <w:iCs/>
          <w:lang w:val="en-US"/>
        </w:rPr>
        <w:t>“</w:t>
      </w:r>
      <w:proofErr w:type="spellStart"/>
      <w:proofErr w:type="gramStart"/>
      <w:r w:rsidRPr="006E7BDB">
        <w:rPr>
          <w:b/>
          <w:bCs/>
          <w:i/>
          <w:iCs/>
          <w:lang w:val="en-US"/>
        </w:rPr>
        <w:t>ntn</w:t>
      </w:r>
      <w:proofErr w:type="gramEnd"/>
      <w:r w:rsidRPr="006E7BDB">
        <w:rPr>
          <w:b/>
          <w:bCs/>
          <w:i/>
          <w:iCs/>
          <w:lang w:val="en-US"/>
        </w:rPr>
        <w:t>-UlSyncValidityDuration</w:t>
      </w:r>
      <w:proofErr w:type="spellEnd"/>
      <w:r>
        <w:rPr>
          <w:b/>
          <w:bCs/>
          <w:i/>
          <w:iCs/>
          <w:lang w:val="en-US"/>
        </w:rPr>
        <w:t xml:space="preserve">” </w:t>
      </w:r>
      <w:r w:rsidRPr="006E7BDB">
        <w:rPr>
          <w:lang w:val="en-US"/>
        </w:rPr>
        <w:t>refer</w:t>
      </w:r>
      <w:r>
        <w:rPr>
          <w:lang w:val="en-US"/>
        </w:rPr>
        <w:t>s</w:t>
      </w:r>
      <w:r w:rsidRPr="006E7BDB">
        <w:rPr>
          <w:lang w:val="en-US"/>
        </w:rPr>
        <w:t xml:space="preserve"> to the validity duration configured by the network for assistance information (i.e. Serving and/or </w:t>
      </w:r>
      <w:proofErr w:type="spellStart"/>
      <w:r w:rsidRPr="006E7BDB">
        <w:rPr>
          <w:lang w:val="en-US"/>
        </w:rPr>
        <w:t>neighbour</w:t>
      </w:r>
      <w:proofErr w:type="spellEnd"/>
      <w:r w:rsidRPr="006E7BDB">
        <w:rPr>
          <w:lang w:val="en-US"/>
        </w:rPr>
        <w:t xml:space="preserve"> satellite ephemeris and Common TA parameters) which indicates the maximum time duration (from </w:t>
      </w:r>
      <w:proofErr w:type="spellStart"/>
      <w:r w:rsidRPr="006E7BDB">
        <w:rPr>
          <w:lang w:val="en-US"/>
        </w:rPr>
        <w:t>epochTime</w:t>
      </w:r>
      <w:proofErr w:type="spellEnd"/>
      <w:r w:rsidRPr="006E7BDB">
        <w:rPr>
          <w:lang w:val="en-US"/>
        </w:rPr>
        <w:t>) during which the UE can apply assistance information without having acquired new assistance information.</w:t>
      </w:r>
      <w:r w:rsidR="00F60550">
        <w:rPr>
          <w:lang w:val="en-US"/>
        </w:rPr>
        <w:t xml:space="preserve"> </w:t>
      </w:r>
      <w:r w:rsidR="00F60550" w:rsidRPr="00F60550">
        <w:rPr>
          <w:b/>
          <w:bCs/>
          <w:lang w:val="en-US"/>
        </w:rPr>
        <w:t>“</w:t>
      </w:r>
      <w:proofErr w:type="spellStart"/>
      <w:proofErr w:type="gramStart"/>
      <w:r w:rsidR="00F60550" w:rsidRPr="00F60550">
        <w:rPr>
          <w:b/>
          <w:bCs/>
          <w:lang w:val="en-US"/>
        </w:rPr>
        <w:t>ntn</w:t>
      </w:r>
      <w:proofErr w:type="gramEnd"/>
      <w:r w:rsidR="00F60550" w:rsidRPr="00F60550">
        <w:rPr>
          <w:b/>
          <w:bCs/>
          <w:lang w:val="en-US"/>
        </w:rPr>
        <w:t>-UlSyncValidityDuration</w:t>
      </w:r>
      <w:proofErr w:type="spellEnd"/>
      <w:r w:rsidR="00F60550" w:rsidRPr="00F60550">
        <w:rPr>
          <w:b/>
          <w:bCs/>
          <w:lang w:val="en-US"/>
        </w:rPr>
        <w:t>”</w:t>
      </w:r>
      <w:r w:rsidR="00F60550" w:rsidRPr="00F60550">
        <w:rPr>
          <w:lang w:val="en-US"/>
        </w:rPr>
        <w:t xml:space="preserve"> can be configured as {5s, 10s,15s, 20s, 25s, 40s, 35s, 40s, 45s,50s, 55s, 60s, 120s, 180s,240s,900s}.</w:t>
      </w:r>
      <w:r w:rsidR="00F60550">
        <w:rPr>
          <w:lang w:val="en-US"/>
        </w:rPr>
        <w:t xml:space="preserve"> </w:t>
      </w:r>
    </w:p>
    <w:p w14:paraId="43F2C820" w14:textId="77777777" w:rsidR="006E7BDB" w:rsidRDefault="006E7BDB" w:rsidP="006E7BDB">
      <w:pPr>
        <w:pStyle w:val="TAL"/>
        <w:rPr>
          <w:lang w:val="en-US"/>
        </w:rPr>
      </w:pPr>
    </w:p>
    <w:p w14:paraId="5AC3FD43" w14:textId="4DDC7B18" w:rsidR="006E7BDB" w:rsidRPr="006A1C88" w:rsidRDefault="006A1C88" w:rsidP="006A1C88">
      <w:pPr>
        <w:spacing w:after="0" w:line="240" w:lineRule="auto"/>
        <w:jc w:val="left"/>
        <w:rPr>
          <w:b/>
          <w:bCs/>
          <w:lang w:eastAsia="ja-JP"/>
        </w:rPr>
      </w:pPr>
      <w:r w:rsidRPr="006A1C88">
        <w:rPr>
          <w:b/>
          <w:bCs/>
          <w:lang w:eastAsia="ja-JP"/>
        </w:rPr>
        <w:t>Observation-2: UE should attempt to re-acquire ephemeris info via SIB19</w:t>
      </w:r>
      <w:r w:rsidR="00350157">
        <w:rPr>
          <w:b/>
          <w:bCs/>
          <w:lang w:eastAsia="ja-JP"/>
        </w:rPr>
        <w:t xml:space="preserve"> at least</w:t>
      </w:r>
      <w:r w:rsidRPr="006A1C88">
        <w:rPr>
          <w:b/>
          <w:bCs/>
          <w:lang w:eastAsia="ja-JP"/>
        </w:rPr>
        <w:t xml:space="preserve"> per </w:t>
      </w:r>
      <w:r w:rsidR="00350157">
        <w:rPr>
          <w:b/>
          <w:bCs/>
          <w:lang w:eastAsia="ja-JP"/>
        </w:rPr>
        <w:t>“</w:t>
      </w:r>
      <w:proofErr w:type="spellStart"/>
      <w:r w:rsidRPr="006A1C88">
        <w:rPr>
          <w:b/>
          <w:bCs/>
          <w:lang w:eastAsia="ja-JP"/>
        </w:rPr>
        <w:t>ntn-UlSyncValidityDuration</w:t>
      </w:r>
      <w:proofErr w:type="spellEnd"/>
      <w:r w:rsidR="00350157">
        <w:rPr>
          <w:b/>
          <w:bCs/>
          <w:lang w:eastAsia="ja-JP"/>
        </w:rPr>
        <w:t>”.</w:t>
      </w:r>
    </w:p>
    <w:p w14:paraId="55BC11CD" w14:textId="77777777" w:rsidR="006A1C88" w:rsidRDefault="006A1C88" w:rsidP="00FA7DF6">
      <w:pPr>
        <w:rPr>
          <w:b/>
          <w:bCs/>
          <w:u w:val="single"/>
          <w:lang w:val="sv-SE" w:eastAsia="ja-JP"/>
        </w:rPr>
      </w:pPr>
    </w:p>
    <w:p w14:paraId="2075B9BF" w14:textId="165854DB" w:rsidR="006A1C88" w:rsidRPr="006A1C88" w:rsidRDefault="006A1C88" w:rsidP="00FA7DF6">
      <w:pPr>
        <w:rPr>
          <w:b/>
          <w:bCs/>
          <w:u w:val="single"/>
          <w:lang w:val="sv-SE" w:eastAsia="ja-JP"/>
        </w:rPr>
      </w:pPr>
      <w:r w:rsidRPr="006A1C88">
        <w:rPr>
          <w:b/>
          <w:bCs/>
          <w:u w:val="single"/>
          <w:lang w:val="sv-SE" w:eastAsia="ja-JP"/>
        </w:rPr>
        <w:t>Frequecy offset and time offset set-up</w:t>
      </w:r>
    </w:p>
    <w:p w14:paraId="284438C4" w14:textId="54CAE20E" w:rsidR="00F60550" w:rsidRDefault="00FA7DF6" w:rsidP="00F60550">
      <w:pPr>
        <w:rPr>
          <w:lang w:val="sv-SE" w:eastAsia="ja-JP"/>
        </w:rPr>
      </w:pPr>
      <w:r w:rsidRPr="00FA7DF6">
        <w:rPr>
          <w:lang w:val="sv-SE" w:eastAsia="ja-JP"/>
        </w:rPr>
        <w:t>Refer to TR 38.821</w:t>
      </w:r>
      <w:r w:rsidR="00FE4DB1">
        <w:rPr>
          <w:lang w:val="sv-SE" w:eastAsia="ja-JP"/>
        </w:rPr>
        <w:t xml:space="preserve"> Table 4.2-2</w:t>
      </w:r>
      <w:r w:rsidRPr="00FA7DF6">
        <w:rPr>
          <w:lang w:val="sv-SE" w:eastAsia="ja-JP"/>
        </w:rPr>
        <w:t xml:space="preserve">, </w:t>
      </w:r>
      <w:r w:rsidR="003B4F51">
        <w:rPr>
          <w:lang w:val="sv-SE" w:eastAsia="ja-JP"/>
        </w:rPr>
        <w:t>the maximum doppler shift uper to 48kHz for LEO-600km and 42 kHz for LEO-1200km by assuming 2GHz operating frequency.</w:t>
      </w:r>
      <w:r w:rsidR="00651857">
        <w:rPr>
          <w:lang w:val="sv-SE" w:eastAsia="ja-JP"/>
        </w:rPr>
        <w:t xml:space="preserve"> And </w:t>
      </w:r>
      <w:r w:rsidR="00A11080">
        <w:rPr>
          <w:lang w:val="sv-SE" w:eastAsia="ja-JP"/>
        </w:rPr>
        <w:t>maximum</w:t>
      </w:r>
      <w:r w:rsidR="00651857">
        <w:rPr>
          <w:lang w:val="sv-SE" w:eastAsia="ja-JP"/>
        </w:rPr>
        <w:t xml:space="preserve"> doppler shift </w:t>
      </w:r>
      <w:r w:rsidR="00A11080">
        <w:rPr>
          <w:lang w:val="sv-SE" w:eastAsia="ja-JP"/>
        </w:rPr>
        <w:t>variation is 0.27ppm/s (LEO-600)</w:t>
      </w:r>
      <w:r w:rsidR="006A1C88">
        <w:rPr>
          <w:lang w:val="sv-SE" w:eastAsia="ja-JP"/>
        </w:rPr>
        <w:t xml:space="preserve"> and </w:t>
      </w:r>
      <w:r w:rsidR="00A11080">
        <w:rPr>
          <w:lang w:val="sv-SE" w:eastAsia="ja-JP"/>
        </w:rPr>
        <w:t>0</w:t>
      </w:r>
      <w:r w:rsidR="006A1C88">
        <w:rPr>
          <w:lang w:val="sv-SE" w:eastAsia="ja-JP"/>
        </w:rPr>
        <w:t>.</w:t>
      </w:r>
      <w:r w:rsidR="00A11080">
        <w:rPr>
          <w:lang w:val="sv-SE" w:eastAsia="ja-JP"/>
        </w:rPr>
        <w:t>13 ppm/s (LEO-1200).</w:t>
      </w:r>
      <w:r w:rsidR="00F60550">
        <w:rPr>
          <w:lang w:val="sv-SE" w:eastAsia="ja-JP"/>
        </w:rPr>
        <w:t xml:space="preserve"> </w:t>
      </w:r>
      <w:r w:rsidR="006A1C88">
        <w:rPr>
          <w:lang w:val="sv-SE" w:eastAsia="ja-JP"/>
        </w:rPr>
        <w:t>With the configuration of</w:t>
      </w:r>
      <w:r w:rsidR="00F60550">
        <w:rPr>
          <w:lang w:val="sv-SE" w:eastAsia="ja-JP"/>
        </w:rPr>
        <w:t xml:space="preserve"> </w:t>
      </w:r>
      <w:r w:rsidR="00F60550" w:rsidRPr="00F60550">
        <w:rPr>
          <w:lang w:val="sv-SE" w:eastAsia="ja-JP"/>
        </w:rPr>
        <w:t xml:space="preserve">“ntn-UlSyncValidityDuration” </w:t>
      </w:r>
      <w:r w:rsidR="006A1C88">
        <w:rPr>
          <w:lang w:val="sv-SE" w:eastAsia="ja-JP"/>
        </w:rPr>
        <w:t xml:space="preserve">as </w:t>
      </w:r>
      <w:r w:rsidR="00F60550" w:rsidRPr="00F60550">
        <w:rPr>
          <w:lang w:val="sv-SE" w:eastAsia="ja-JP"/>
        </w:rPr>
        <w:t>5</w:t>
      </w:r>
      <w:r w:rsidR="00F60550">
        <w:rPr>
          <w:lang w:val="sv-SE" w:eastAsia="ja-JP"/>
        </w:rPr>
        <w:t>s</w:t>
      </w:r>
      <w:r w:rsidR="00F60550" w:rsidRPr="00F60550">
        <w:rPr>
          <w:lang w:val="sv-SE" w:eastAsia="ja-JP"/>
        </w:rPr>
        <w:t xml:space="preserve">, maximum doppler shift variation </w:t>
      </w:r>
      <w:r w:rsidR="00F60550">
        <w:rPr>
          <w:lang w:val="sv-SE" w:eastAsia="ja-JP"/>
        </w:rPr>
        <w:t xml:space="preserve">across 5s can be 1.35kHz. </w:t>
      </w:r>
    </w:p>
    <w:p w14:paraId="32924438" w14:textId="77777777" w:rsidR="00F60550" w:rsidRDefault="00F60550" w:rsidP="00F60550">
      <w:pPr>
        <w:rPr>
          <w:lang w:val="sv-SE" w:eastAsia="ja-JP"/>
        </w:rPr>
      </w:pPr>
      <w:r>
        <w:rPr>
          <w:lang w:val="sv-SE" w:eastAsia="ja-JP"/>
        </w:rPr>
        <w:t xml:space="preserve">With above observation, we propose to random select one value from -48kHz ~48kHz  with baisc step size as =1.35kHz. </w:t>
      </w:r>
    </w:p>
    <w:p w14:paraId="508A0233" w14:textId="0788E6CC" w:rsidR="00E64E9E" w:rsidRPr="00277074" w:rsidRDefault="005D4D57" w:rsidP="00F60550">
      <w:pPr>
        <w:rPr>
          <w:lang w:val="sv-SE" w:eastAsia="ja-JP"/>
        </w:rPr>
      </w:pPr>
      <m:oMathPara>
        <m:oMath>
          <m:sSub>
            <m:sSubPr>
              <m:ctrlPr>
                <w:rPr>
                  <w:rFonts w:ascii="Cambria Math" w:hAnsi="Cambria Math"/>
                  <w:i/>
                  <w:lang w:val="sv-SE" w:eastAsia="ja-JP"/>
                </w:rPr>
              </m:ctrlPr>
            </m:sSubPr>
            <m:e>
              <m:r>
                <w:rPr>
                  <w:rFonts w:ascii="Cambria Math" w:hAnsi="Cambria Math"/>
                  <w:lang w:val="sv-SE" w:eastAsia="ja-JP"/>
                </w:rPr>
                <m:t>F</m:t>
              </m:r>
            </m:e>
            <m:sub>
              <m:r>
                <w:rPr>
                  <w:rFonts w:ascii="Cambria Math" w:hAnsi="Cambria Math"/>
                  <w:lang w:val="sv-SE" w:eastAsia="ja-JP"/>
                </w:rPr>
                <m:t>offset</m:t>
              </m:r>
            </m:sub>
          </m:sSub>
          <m:r>
            <w:rPr>
              <w:rFonts w:ascii="Cambria Math" w:hAnsi="Cambria Math"/>
              <w:lang w:val="sv-SE" w:eastAsia="ja-JP"/>
            </w:rPr>
            <m:t>=1.35kHz×</m:t>
          </m:r>
          <m:d>
            <m:dPr>
              <m:ctrlPr>
                <w:rPr>
                  <w:rFonts w:ascii="Cambria Math" w:hAnsi="Cambria Math"/>
                  <w:i/>
                  <w:lang w:val="sv-SE" w:eastAsia="ja-JP"/>
                </w:rPr>
              </m:ctrlPr>
            </m:dPr>
            <m:e>
              <m:r>
                <w:rPr>
                  <w:rFonts w:ascii="Cambria Math" w:hAnsi="Cambria Math"/>
                  <w:lang w:val="sv-SE" w:eastAsia="ja-JP"/>
                </w:rPr>
                <m:t>2m-1</m:t>
              </m:r>
            </m:e>
          </m:d>
          <m:r>
            <w:rPr>
              <w:rFonts w:ascii="Cambria Math" w:hAnsi="Cambria Math"/>
              <w:lang w:val="sv-SE" w:eastAsia="ja-JP"/>
            </w:rPr>
            <m:t>×n  ,  n ∈</m:t>
          </m:r>
          <m:d>
            <m:dPr>
              <m:begChr m:val="{"/>
              <m:endChr m:val="}"/>
              <m:ctrlPr>
                <w:rPr>
                  <w:rFonts w:ascii="Cambria Math" w:hAnsi="Cambria Math"/>
                  <w:i/>
                  <w:lang w:val="sv-SE" w:eastAsia="ja-JP"/>
                </w:rPr>
              </m:ctrlPr>
            </m:dPr>
            <m:e>
              <m:r>
                <w:rPr>
                  <w:rFonts w:ascii="Cambria Math" w:hAnsi="Cambria Math"/>
                  <w:lang w:val="sv-SE" w:eastAsia="ja-JP"/>
                </w:rPr>
                <m:t>1~38</m:t>
              </m:r>
            </m:e>
          </m:d>
          <m:r>
            <w:rPr>
              <w:rFonts w:ascii="Cambria Math" w:hAnsi="Cambria Math"/>
              <w:lang w:val="sv-SE" w:eastAsia="ja-JP"/>
            </w:rPr>
            <m:t>,  m∈{0, 1}</m:t>
          </m:r>
        </m:oMath>
      </m:oMathPara>
    </w:p>
    <w:p w14:paraId="2CA5EE68" w14:textId="79942A58" w:rsidR="00277074" w:rsidRPr="00277074" w:rsidRDefault="00277074" w:rsidP="00F60550">
      <w:pPr>
        <w:rPr>
          <w:lang w:val="sv-SE" w:eastAsia="ja-JP"/>
        </w:rPr>
      </w:pPr>
      <w:r>
        <w:rPr>
          <w:lang w:val="sv-SE" w:eastAsia="ja-JP"/>
        </w:rPr>
        <w:t>With above equation, F</w:t>
      </w:r>
      <w:r w:rsidRPr="00F51701">
        <w:rPr>
          <w:vertAlign w:val="subscript"/>
          <w:lang w:val="sv-SE" w:eastAsia="ja-JP"/>
        </w:rPr>
        <w:t>offset</w:t>
      </w:r>
      <w:r>
        <w:rPr>
          <w:lang w:val="sv-SE" w:eastAsia="ja-JP"/>
        </w:rPr>
        <w:t xml:space="preserve"> random selected from the range +/-{1.35, 2.7, ...., 47.25} kHz .</w:t>
      </w:r>
    </w:p>
    <w:p w14:paraId="1C2205A1" w14:textId="598334FE" w:rsidR="00E64E9E" w:rsidRPr="00E64E9E" w:rsidRDefault="00E64E9E" w:rsidP="00F60550">
      <w:pPr>
        <w:rPr>
          <w:lang w:val="sv-SE" w:eastAsia="ja-JP"/>
        </w:rPr>
      </w:pPr>
    </w:p>
    <w:p w14:paraId="320AF2DF" w14:textId="77777777" w:rsidR="00E64E9E" w:rsidRPr="00E64E9E" w:rsidRDefault="00E64E9E" w:rsidP="00F60550">
      <w:pPr>
        <w:rPr>
          <w:lang w:val="sv-SE" w:eastAsia="ja-JP"/>
        </w:rPr>
      </w:pPr>
    </w:p>
    <w:p w14:paraId="41D7E727" w14:textId="1DAD4AF9" w:rsidR="00F60550" w:rsidRPr="00E64E9E" w:rsidRDefault="00F60550" w:rsidP="00F60550">
      <w:pPr>
        <w:rPr>
          <w:lang w:val="sv-SE" w:eastAsia="ja-JP"/>
        </w:rPr>
      </w:pPr>
      <w:r>
        <w:rPr>
          <w:b/>
          <w:bCs/>
          <w:i/>
          <w:iCs/>
          <w:lang w:val="en-US"/>
        </w:rPr>
        <w:t xml:space="preserve"> </w:t>
      </w:r>
    </w:p>
    <w:p w14:paraId="4B48C129" w14:textId="12CBA9D3" w:rsidR="00A11080" w:rsidRDefault="00A11080" w:rsidP="00FA7DF6">
      <w:pPr>
        <w:rPr>
          <w:lang w:val="sv-SE" w:eastAsia="ja-JP"/>
        </w:rPr>
      </w:pPr>
    </w:p>
    <w:p w14:paraId="5D5F6FA3" w14:textId="5AE510E8" w:rsidR="00FA7DF6" w:rsidRPr="00FE4DB1" w:rsidRDefault="00FA7DF6" w:rsidP="00FA7DF6">
      <w:pPr>
        <w:pStyle w:val="TH"/>
        <w:rPr>
          <w:lang w:val="en-US"/>
        </w:rPr>
      </w:pPr>
      <w:r w:rsidRPr="00FE4DB1">
        <w:rPr>
          <w:lang w:val="en-US"/>
        </w:rPr>
        <w:lastRenderedPageBreak/>
        <w:t>Table 4.2-2</w:t>
      </w:r>
      <w:r w:rsidR="00FE4DB1">
        <w:rPr>
          <w:lang w:val="en-US"/>
        </w:rPr>
        <w:t xml:space="preserve"> in TR 38.821</w:t>
      </w:r>
      <w:r w:rsidR="008B67D2">
        <w:rPr>
          <w:lang w:val="en-US"/>
        </w:rPr>
        <w:t xml:space="preserve"> </w:t>
      </w:r>
      <w:r w:rsidR="008B67D2">
        <w:rPr>
          <w:rFonts w:hint="eastAsia"/>
          <w:lang w:val="en-US" w:eastAsia="zh-CN"/>
        </w:rPr>
        <w:t>(</w:t>
      </w:r>
      <w:r w:rsidR="008B67D2">
        <w:rPr>
          <w:lang w:val="en-US" w:eastAsia="zh-CN"/>
        </w:rPr>
        <w:t>remove non-related parts)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166"/>
        <w:gridCol w:w="3460"/>
      </w:tblGrid>
      <w:tr w:rsidR="00FA7DF6" w:rsidRPr="00450CE8" w14:paraId="221D14C0" w14:textId="77777777" w:rsidTr="00353256">
        <w:trPr>
          <w:cantSplit/>
          <w:jc w:val="center"/>
        </w:trPr>
        <w:tc>
          <w:tcPr>
            <w:tcW w:w="0" w:type="auto"/>
            <w:shd w:val="clear" w:color="auto" w:fill="auto"/>
            <w:vAlign w:val="center"/>
          </w:tcPr>
          <w:p w14:paraId="314A96AF" w14:textId="77777777" w:rsidR="00FA7DF6" w:rsidRPr="00450CE8" w:rsidRDefault="00FA7DF6" w:rsidP="00353256">
            <w:pPr>
              <w:pStyle w:val="TAL"/>
              <w:rPr>
                <w:rFonts w:eastAsia="Calibri"/>
              </w:rPr>
            </w:pPr>
            <w:r w:rsidRPr="00450CE8">
              <w:rPr>
                <w:rFonts w:eastAsia="Calibri"/>
              </w:rPr>
              <w:t>Scenarios</w:t>
            </w:r>
          </w:p>
        </w:tc>
        <w:tc>
          <w:tcPr>
            <w:tcW w:w="0" w:type="auto"/>
            <w:shd w:val="clear" w:color="auto" w:fill="auto"/>
            <w:vAlign w:val="center"/>
          </w:tcPr>
          <w:p w14:paraId="15838295" w14:textId="77777777" w:rsidR="00FA7DF6" w:rsidRPr="00FA7DF6" w:rsidRDefault="00FA7DF6" w:rsidP="00353256">
            <w:pPr>
              <w:pStyle w:val="TAL"/>
              <w:rPr>
                <w:rFonts w:eastAsia="Calibri"/>
                <w:lang w:val="en-US"/>
              </w:rPr>
            </w:pPr>
            <w:r w:rsidRPr="00FA7DF6">
              <w:rPr>
                <w:rFonts w:eastAsia="Calibri"/>
                <w:lang w:val="en-US"/>
              </w:rPr>
              <w:t>GEO based non-terrestrial access network (Scenario A and B)</w:t>
            </w:r>
          </w:p>
        </w:tc>
        <w:tc>
          <w:tcPr>
            <w:tcW w:w="0" w:type="auto"/>
            <w:shd w:val="clear" w:color="auto" w:fill="auto"/>
            <w:vAlign w:val="center"/>
          </w:tcPr>
          <w:p w14:paraId="71353AC9" w14:textId="77777777" w:rsidR="00FA7DF6" w:rsidRPr="00FA7DF6" w:rsidRDefault="00FA7DF6" w:rsidP="00353256">
            <w:pPr>
              <w:pStyle w:val="TAL"/>
              <w:rPr>
                <w:rFonts w:eastAsia="Calibri"/>
                <w:lang w:val="en-US"/>
              </w:rPr>
            </w:pPr>
            <w:r w:rsidRPr="00FA7DF6">
              <w:rPr>
                <w:rFonts w:eastAsia="Calibri"/>
                <w:lang w:val="en-US"/>
              </w:rPr>
              <w:t>LEO based non-terrestrial access network (Scenario C &amp; D)</w:t>
            </w:r>
          </w:p>
        </w:tc>
      </w:tr>
      <w:tr w:rsidR="00FA7DF6" w:rsidRPr="00450CE8" w14:paraId="38A7A0DE" w14:textId="77777777" w:rsidTr="00353256">
        <w:trPr>
          <w:cantSplit/>
          <w:jc w:val="center"/>
        </w:trPr>
        <w:tc>
          <w:tcPr>
            <w:tcW w:w="0" w:type="auto"/>
            <w:shd w:val="clear" w:color="auto" w:fill="auto"/>
            <w:vAlign w:val="center"/>
          </w:tcPr>
          <w:p w14:paraId="57F5439D" w14:textId="77777777" w:rsidR="00FA7DF6" w:rsidRPr="00FA7DF6" w:rsidRDefault="00FA7DF6" w:rsidP="00353256">
            <w:pPr>
              <w:pStyle w:val="TAL"/>
              <w:rPr>
                <w:rFonts w:eastAsia="Calibri"/>
                <w:lang w:val="en-US"/>
              </w:rPr>
            </w:pPr>
            <w:r w:rsidRPr="00FA7DF6">
              <w:rPr>
                <w:rFonts w:eastAsia="Calibri"/>
                <w:lang w:val="en-US"/>
              </w:rPr>
              <w:t>Max Round Trip Delay (propagation delay only)</w:t>
            </w:r>
          </w:p>
        </w:tc>
        <w:tc>
          <w:tcPr>
            <w:tcW w:w="0" w:type="auto"/>
            <w:shd w:val="clear" w:color="auto" w:fill="auto"/>
            <w:vAlign w:val="center"/>
          </w:tcPr>
          <w:p w14:paraId="772FD073" w14:textId="77777777" w:rsidR="00FA7DF6" w:rsidRPr="00FA7DF6" w:rsidRDefault="00FA7DF6" w:rsidP="00353256">
            <w:pPr>
              <w:pStyle w:val="TAL"/>
              <w:rPr>
                <w:rFonts w:eastAsia="Calibri"/>
                <w:lang w:val="en-US"/>
              </w:rPr>
            </w:pPr>
            <w:r w:rsidRPr="00FA7DF6">
              <w:rPr>
                <w:rFonts w:eastAsia="Calibri"/>
                <w:lang w:val="en-US"/>
              </w:rPr>
              <w:t xml:space="preserve">Scenario A: 541.46 </w:t>
            </w:r>
            <w:proofErr w:type="spellStart"/>
            <w:r w:rsidRPr="00FA7DF6">
              <w:rPr>
                <w:rFonts w:eastAsia="Calibri"/>
                <w:lang w:val="en-US"/>
              </w:rPr>
              <w:t>ms</w:t>
            </w:r>
            <w:proofErr w:type="spellEnd"/>
            <w:r w:rsidRPr="00FA7DF6">
              <w:rPr>
                <w:rFonts w:eastAsia="Calibri"/>
                <w:lang w:val="en-US"/>
              </w:rPr>
              <w:t xml:space="preserve"> (service and feeder links)</w:t>
            </w:r>
          </w:p>
          <w:p w14:paraId="005CB3A2" w14:textId="77777777" w:rsidR="00FA7DF6" w:rsidRPr="00FA7DF6" w:rsidRDefault="00FA7DF6" w:rsidP="00353256">
            <w:pPr>
              <w:pStyle w:val="TAL"/>
              <w:rPr>
                <w:rFonts w:eastAsia="Calibri"/>
                <w:lang w:val="en-US"/>
              </w:rPr>
            </w:pPr>
            <w:r w:rsidRPr="00FA7DF6">
              <w:rPr>
                <w:rFonts w:eastAsia="Calibri"/>
                <w:lang w:val="en-US"/>
              </w:rPr>
              <w:t xml:space="preserve">Scenario B: 270.73 </w:t>
            </w:r>
            <w:proofErr w:type="spellStart"/>
            <w:r w:rsidRPr="00FA7DF6">
              <w:rPr>
                <w:rFonts w:eastAsia="Calibri"/>
                <w:lang w:val="en-US"/>
              </w:rPr>
              <w:t>ms</w:t>
            </w:r>
            <w:proofErr w:type="spellEnd"/>
            <w:r w:rsidRPr="00FA7DF6">
              <w:rPr>
                <w:rFonts w:eastAsia="Calibri"/>
                <w:lang w:val="en-US"/>
              </w:rPr>
              <w:t xml:space="preserve"> (service link only)</w:t>
            </w:r>
          </w:p>
        </w:tc>
        <w:tc>
          <w:tcPr>
            <w:tcW w:w="0" w:type="auto"/>
            <w:shd w:val="clear" w:color="auto" w:fill="auto"/>
            <w:vAlign w:val="center"/>
          </w:tcPr>
          <w:p w14:paraId="7F63F808" w14:textId="77777777" w:rsidR="00FA7DF6" w:rsidRPr="00FA7DF6" w:rsidRDefault="00FA7DF6" w:rsidP="00353256">
            <w:pPr>
              <w:pStyle w:val="TAL"/>
              <w:rPr>
                <w:rFonts w:eastAsia="Calibri"/>
                <w:lang w:val="en-US"/>
              </w:rPr>
            </w:pPr>
            <w:r w:rsidRPr="00FA7DF6">
              <w:rPr>
                <w:rFonts w:eastAsia="Calibri"/>
                <w:lang w:val="en-US"/>
              </w:rPr>
              <w:t>Scenario C: (transparent payload: service and feeder links)</w:t>
            </w:r>
          </w:p>
          <w:p w14:paraId="392F553A" w14:textId="77777777" w:rsidR="00FA7DF6" w:rsidRPr="00FA7DF6" w:rsidRDefault="00FA7DF6" w:rsidP="00353256">
            <w:pPr>
              <w:pStyle w:val="TAL"/>
              <w:rPr>
                <w:rFonts w:eastAsia="Calibri"/>
                <w:lang w:val="en-US"/>
              </w:rPr>
            </w:pPr>
            <w:r w:rsidRPr="00FA7DF6">
              <w:rPr>
                <w:rFonts w:eastAsia="Calibri"/>
                <w:lang w:val="en-US"/>
              </w:rPr>
              <w:t xml:space="preserve">25.77 </w:t>
            </w:r>
            <w:proofErr w:type="spellStart"/>
            <w:r w:rsidRPr="00FA7DF6">
              <w:rPr>
                <w:rFonts w:eastAsia="Calibri"/>
                <w:lang w:val="en-US"/>
              </w:rPr>
              <w:t>ms</w:t>
            </w:r>
            <w:proofErr w:type="spellEnd"/>
            <w:r w:rsidRPr="00FA7DF6">
              <w:rPr>
                <w:rFonts w:eastAsia="Calibri"/>
                <w:lang w:val="en-US"/>
              </w:rPr>
              <w:t xml:space="preserve"> (600km)</w:t>
            </w:r>
          </w:p>
          <w:p w14:paraId="67E55FC5" w14:textId="77777777" w:rsidR="00FA7DF6" w:rsidRPr="00FA7DF6" w:rsidRDefault="00FA7DF6" w:rsidP="00353256">
            <w:pPr>
              <w:pStyle w:val="TAL"/>
              <w:rPr>
                <w:rFonts w:eastAsia="Calibri"/>
                <w:lang w:val="en-US"/>
              </w:rPr>
            </w:pPr>
            <w:r w:rsidRPr="00FA7DF6">
              <w:rPr>
                <w:rFonts w:eastAsia="Calibri"/>
                <w:lang w:val="en-US"/>
              </w:rPr>
              <w:t xml:space="preserve">41.77 </w:t>
            </w:r>
            <w:proofErr w:type="spellStart"/>
            <w:r w:rsidRPr="00FA7DF6">
              <w:rPr>
                <w:rFonts w:eastAsia="Calibri"/>
                <w:lang w:val="en-US"/>
              </w:rPr>
              <w:t>ms</w:t>
            </w:r>
            <w:proofErr w:type="spellEnd"/>
            <w:r w:rsidRPr="00FA7DF6">
              <w:rPr>
                <w:rFonts w:eastAsia="Calibri"/>
                <w:lang w:val="en-US"/>
              </w:rPr>
              <w:t xml:space="preserve"> (1200km)</w:t>
            </w:r>
          </w:p>
          <w:p w14:paraId="6597F044" w14:textId="77777777" w:rsidR="00FA7DF6" w:rsidRPr="00FA7DF6" w:rsidRDefault="00FA7DF6" w:rsidP="00353256">
            <w:pPr>
              <w:pStyle w:val="TAL"/>
              <w:rPr>
                <w:rFonts w:eastAsia="Calibri"/>
                <w:lang w:val="en-US"/>
              </w:rPr>
            </w:pPr>
          </w:p>
          <w:p w14:paraId="10E94988" w14:textId="77777777" w:rsidR="00FA7DF6" w:rsidRPr="00FA7DF6" w:rsidRDefault="00FA7DF6" w:rsidP="00353256">
            <w:pPr>
              <w:pStyle w:val="TAL"/>
              <w:rPr>
                <w:rFonts w:eastAsia="Calibri"/>
                <w:lang w:val="en-US"/>
              </w:rPr>
            </w:pPr>
            <w:r w:rsidRPr="00FA7DF6">
              <w:rPr>
                <w:rFonts w:eastAsia="Calibri"/>
                <w:lang w:val="en-US"/>
              </w:rPr>
              <w:t>Scenario D: (regenerative payload: service link only)</w:t>
            </w:r>
          </w:p>
          <w:p w14:paraId="60B69E4D" w14:textId="77777777" w:rsidR="00FA7DF6" w:rsidRPr="00450CE8" w:rsidRDefault="00FA7DF6" w:rsidP="00353256">
            <w:pPr>
              <w:pStyle w:val="TAL"/>
              <w:rPr>
                <w:rFonts w:eastAsia="Calibri"/>
              </w:rPr>
            </w:pPr>
            <w:r w:rsidRPr="00450CE8">
              <w:rPr>
                <w:rFonts w:eastAsia="Calibri"/>
              </w:rPr>
              <w:t>12.89 ms (600km)</w:t>
            </w:r>
          </w:p>
          <w:p w14:paraId="58E3DD24" w14:textId="77777777" w:rsidR="00FA7DF6" w:rsidRPr="00450CE8" w:rsidRDefault="00FA7DF6" w:rsidP="00353256">
            <w:pPr>
              <w:pStyle w:val="TAL"/>
            </w:pPr>
            <w:r w:rsidRPr="00450CE8">
              <w:rPr>
                <w:rFonts w:eastAsia="Calibri"/>
              </w:rPr>
              <w:t>20.89 ms (1200km)</w:t>
            </w:r>
          </w:p>
        </w:tc>
      </w:tr>
      <w:tr w:rsidR="00FA7DF6" w:rsidRPr="00450CE8" w14:paraId="62E1F881" w14:textId="77777777" w:rsidTr="00353256">
        <w:trPr>
          <w:cantSplit/>
          <w:jc w:val="center"/>
        </w:trPr>
        <w:tc>
          <w:tcPr>
            <w:tcW w:w="0" w:type="auto"/>
            <w:shd w:val="clear" w:color="auto" w:fill="auto"/>
            <w:vAlign w:val="center"/>
          </w:tcPr>
          <w:p w14:paraId="11D348FB" w14:textId="77777777" w:rsidR="00FA7DF6" w:rsidRPr="00FA7DF6" w:rsidRDefault="00FA7DF6" w:rsidP="00353256">
            <w:pPr>
              <w:pStyle w:val="TAL"/>
              <w:rPr>
                <w:rFonts w:eastAsia="Calibri"/>
                <w:lang w:val="en-US"/>
              </w:rPr>
            </w:pPr>
            <w:r w:rsidRPr="00FA7DF6">
              <w:rPr>
                <w:rFonts w:eastAsia="Calibri"/>
                <w:lang w:val="en-US"/>
              </w:rPr>
              <w:t>Max differential delay within a cell (Note 6)</w:t>
            </w:r>
          </w:p>
        </w:tc>
        <w:tc>
          <w:tcPr>
            <w:tcW w:w="0" w:type="auto"/>
            <w:shd w:val="clear" w:color="auto" w:fill="auto"/>
            <w:vAlign w:val="center"/>
          </w:tcPr>
          <w:p w14:paraId="71A380F9" w14:textId="77777777" w:rsidR="00FA7DF6" w:rsidRPr="00450CE8" w:rsidRDefault="00FA7DF6" w:rsidP="00353256">
            <w:pPr>
              <w:pStyle w:val="TAL"/>
              <w:rPr>
                <w:rFonts w:eastAsia="Calibri"/>
              </w:rPr>
            </w:pPr>
            <w:r w:rsidRPr="00450CE8">
              <w:rPr>
                <w:rFonts w:eastAsia="Calibri"/>
              </w:rPr>
              <w:t>10.3 ms</w:t>
            </w:r>
          </w:p>
        </w:tc>
        <w:tc>
          <w:tcPr>
            <w:tcW w:w="0" w:type="auto"/>
            <w:shd w:val="clear" w:color="auto" w:fill="auto"/>
            <w:vAlign w:val="center"/>
          </w:tcPr>
          <w:p w14:paraId="2897CEB7" w14:textId="77777777" w:rsidR="00FA7DF6" w:rsidRPr="00FA7DF6" w:rsidRDefault="00FA7DF6" w:rsidP="00353256">
            <w:pPr>
              <w:pStyle w:val="TAL"/>
              <w:rPr>
                <w:rFonts w:eastAsia="Calibri"/>
                <w:lang w:val="en-US"/>
              </w:rPr>
            </w:pPr>
            <w:r w:rsidRPr="00FA7DF6">
              <w:rPr>
                <w:rFonts w:eastAsia="Calibri"/>
                <w:lang w:val="en-US"/>
              </w:rPr>
              <w:t xml:space="preserve">3.12 </w:t>
            </w:r>
            <w:proofErr w:type="spellStart"/>
            <w:r w:rsidRPr="00FA7DF6">
              <w:rPr>
                <w:rFonts w:eastAsia="Calibri"/>
                <w:lang w:val="en-US"/>
              </w:rPr>
              <w:t>ms</w:t>
            </w:r>
            <w:proofErr w:type="spellEnd"/>
            <w:r w:rsidRPr="00FA7DF6">
              <w:rPr>
                <w:rFonts w:eastAsia="Calibri"/>
                <w:lang w:val="en-US"/>
              </w:rPr>
              <w:t xml:space="preserve"> and </w:t>
            </w:r>
            <w:r w:rsidRPr="00FA7DF6">
              <w:rPr>
                <w:lang w:val="en-US"/>
              </w:rPr>
              <w:t xml:space="preserve">3.18 </w:t>
            </w:r>
            <w:proofErr w:type="spellStart"/>
            <w:r w:rsidRPr="00FA7DF6">
              <w:rPr>
                <w:lang w:val="en-US"/>
              </w:rPr>
              <w:t>ms</w:t>
            </w:r>
            <w:proofErr w:type="spellEnd"/>
            <w:r w:rsidRPr="00FA7DF6">
              <w:rPr>
                <w:rFonts w:eastAsia="Calibri"/>
                <w:lang w:val="en-US"/>
              </w:rPr>
              <w:t xml:space="preserve"> for respectively 600km and 1200km</w:t>
            </w:r>
          </w:p>
        </w:tc>
      </w:tr>
      <w:tr w:rsidR="00FA7DF6" w:rsidRPr="00450CE8" w14:paraId="584777B7" w14:textId="77777777" w:rsidTr="00353256">
        <w:trPr>
          <w:cantSplit/>
          <w:jc w:val="center"/>
        </w:trPr>
        <w:tc>
          <w:tcPr>
            <w:tcW w:w="0" w:type="auto"/>
            <w:shd w:val="clear" w:color="auto" w:fill="auto"/>
            <w:vAlign w:val="center"/>
          </w:tcPr>
          <w:p w14:paraId="12074548" w14:textId="77777777" w:rsidR="00FA7DF6" w:rsidRPr="00FA7DF6" w:rsidRDefault="00FA7DF6" w:rsidP="00353256">
            <w:pPr>
              <w:pStyle w:val="TAL"/>
              <w:rPr>
                <w:rFonts w:eastAsia="Calibri"/>
                <w:lang w:val="en-US"/>
              </w:rPr>
            </w:pPr>
            <w:r w:rsidRPr="00FA7DF6">
              <w:rPr>
                <w:rFonts w:eastAsia="Calibri"/>
                <w:lang w:val="en-US"/>
              </w:rPr>
              <w:t>Max Doppler shift (earth fixed user equipment)</w:t>
            </w:r>
          </w:p>
        </w:tc>
        <w:tc>
          <w:tcPr>
            <w:tcW w:w="0" w:type="auto"/>
            <w:shd w:val="clear" w:color="auto" w:fill="auto"/>
            <w:vAlign w:val="center"/>
          </w:tcPr>
          <w:p w14:paraId="3BF99B85" w14:textId="77777777" w:rsidR="00FA7DF6" w:rsidRPr="00450CE8" w:rsidRDefault="00FA7DF6" w:rsidP="00353256">
            <w:pPr>
              <w:pStyle w:val="TAL"/>
              <w:rPr>
                <w:rFonts w:eastAsia="Calibri"/>
              </w:rPr>
            </w:pPr>
            <w:r w:rsidRPr="00450CE8">
              <w:rPr>
                <w:rFonts w:eastAsia="Calibri"/>
              </w:rPr>
              <w:t>0.93 ppm</w:t>
            </w:r>
          </w:p>
        </w:tc>
        <w:tc>
          <w:tcPr>
            <w:tcW w:w="0" w:type="auto"/>
            <w:shd w:val="clear" w:color="auto" w:fill="auto"/>
            <w:vAlign w:val="center"/>
          </w:tcPr>
          <w:p w14:paraId="71D01847" w14:textId="77777777" w:rsidR="00FA7DF6" w:rsidRPr="008B67D2" w:rsidRDefault="00FA7DF6" w:rsidP="00353256">
            <w:pPr>
              <w:pStyle w:val="TAL"/>
              <w:rPr>
                <w:rFonts w:eastAsia="Calibri"/>
                <w:highlight w:val="yellow"/>
              </w:rPr>
            </w:pPr>
            <w:r w:rsidRPr="008B67D2">
              <w:rPr>
                <w:rFonts w:eastAsia="Calibri"/>
                <w:highlight w:val="yellow"/>
              </w:rPr>
              <w:t>24 ppm (600km)</w:t>
            </w:r>
          </w:p>
          <w:p w14:paraId="57404943" w14:textId="77777777" w:rsidR="00FA7DF6" w:rsidRPr="008B67D2" w:rsidRDefault="00FA7DF6" w:rsidP="00353256">
            <w:pPr>
              <w:pStyle w:val="TAL"/>
              <w:rPr>
                <w:rFonts w:eastAsia="Calibri"/>
                <w:highlight w:val="yellow"/>
              </w:rPr>
            </w:pPr>
            <w:r w:rsidRPr="008B67D2">
              <w:rPr>
                <w:rFonts w:eastAsia="Calibri"/>
                <w:highlight w:val="yellow"/>
              </w:rPr>
              <w:t xml:space="preserve">21ppm(1200km) </w:t>
            </w:r>
          </w:p>
        </w:tc>
      </w:tr>
      <w:tr w:rsidR="00FA7DF6" w:rsidRPr="00450CE8" w14:paraId="1178D071" w14:textId="77777777" w:rsidTr="00353256">
        <w:trPr>
          <w:cantSplit/>
          <w:jc w:val="center"/>
        </w:trPr>
        <w:tc>
          <w:tcPr>
            <w:tcW w:w="0" w:type="auto"/>
            <w:shd w:val="clear" w:color="auto" w:fill="auto"/>
            <w:vAlign w:val="center"/>
          </w:tcPr>
          <w:p w14:paraId="48C8824B" w14:textId="77777777" w:rsidR="00FA7DF6" w:rsidRPr="00FA7DF6" w:rsidRDefault="00FA7DF6" w:rsidP="00353256">
            <w:pPr>
              <w:pStyle w:val="TAL"/>
              <w:rPr>
                <w:rFonts w:eastAsia="Calibri"/>
                <w:lang w:val="en-US"/>
              </w:rPr>
            </w:pPr>
            <w:r w:rsidRPr="00FA7DF6">
              <w:rPr>
                <w:rFonts w:eastAsia="Calibri"/>
                <w:lang w:val="en-US"/>
              </w:rPr>
              <w:t>Max Doppler shift variation (earth fixed user equipment)</w:t>
            </w:r>
          </w:p>
        </w:tc>
        <w:tc>
          <w:tcPr>
            <w:tcW w:w="0" w:type="auto"/>
            <w:shd w:val="clear" w:color="auto" w:fill="auto"/>
            <w:vAlign w:val="center"/>
          </w:tcPr>
          <w:p w14:paraId="4F3B56C7" w14:textId="77777777" w:rsidR="00FA7DF6" w:rsidRPr="00450CE8" w:rsidRDefault="00FA7DF6" w:rsidP="00353256">
            <w:pPr>
              <w:pStyle w:val="TAL"/>
              <w:rPr>
                <w:rFonts w:eastAsia="Calibri"/>
              </w:rPr>
            </w:pPr>
            <w:r w:rsidRPr="00450CE8">
              <w:rPr>
                <w:rFonts w:eastAsia="Calibri"/>
              </w:rPr>
              <w:t xml:space="preserve">0.000 045 ppm/s </w:t>
            </w:r>
          </w:p>
        </w:tc>
        <w:tc>
          <w:tcPr>
            <w:tcW w:w="0" w:type="auto"/>
            <w:shd w:val="clear" w:color="auto" w:fill="auto"/>
            <w:vAlign w:val="center"/>
          </w:tcPr>
          <w:p w14:paraId="327D00D6" w14:textId="77777777" w:rsidR="00FA7DF6" w:rsidRPr="008B67D2" w:rsidRDefault="00FA7DF6" w:rsidP="00353256">
            <w:pPr>
              <w:pStyle w:val="TAL"/>
              <w:rPr>
                <w:rFonts w:eastAsia="Calibri"/>
                <w:highlight w:val="yellow"/>
                <w:lang w:val="en-US"/>
              </w:rPr>
            </w:pPr>
            <w:r w:rsidRPr="008B67D2">
              <w:rPr>
                <w:rFonts w:eastAsia="Calibri"/>
                <w:highlight w:val="yellow"/>
                <w:lang w:val="en-US"/>
              </w:rPr>
              <w:t>0.27ppm/s (600km)</w:t>
            </w:r>
          </w:p>
          <w:p w14:paraId="0095E4D8" w14:textId="77777777" w:rsidR="00FA7DF6" w:rsidRPr="008B67D2" w:rsidRDefault="00FA7DF6" w:rsidP="00353256">
            <w:pPr>
              <w:pStyle w:val="TAL"/>
              <w:rPr>
                <w:rFonts w:eastAsia="Calibri"/>
                <w:highlight w:val="yellow"/>
                <w:lang w:val="en-US"/>
              </w:rPr>
            </w:pPr>
            <w:r w:rsidRPr="008B67D2">
              <w:rPr>
                <w:rFonts w:eastAsia="Calibri"/>
                <w:highlight w:val="yellow"/>
                <w:lang w:val="en-US"/>
              </w:rPr>
              <w:t>0.13ppm/s(1200km)</w:t>
            </w:r>
          </w:p>
        </w:tc>
      </w:tr>
    </w:tbl>
    <w:p w14:paraId="543135D2" w14:textId="6833394F" w:rsidR="00FA7DF6" w:rsidRDefault="00FA7DF6" w:rsidP="00FA7DF6">
      <w:pPr>
        <w:rPr>
          <w:lang w:val="sv-SE" w:eastAsia="ja-JP"/>
        </w:rPr>
      </w:pPr>
      <w:r w:rsidRPr="00FA7DF6">
        <w:rPr>
          <w:lang w:val="sv-SE" w:eastAsia="ja-JP"/>
        </w:rPr>
        <w:t xml:space="preserve"> </w:t>
      </w:r>
    </w:p>
    <w:p w14:paraId="1B50F83C" w14:textId="16E63B4F" w:rsidR="00884AB7" w:rsidRDefault="00277074" w:rsidP="00884AB7">
      <w:pPr>
        <w:rPr>
          <w:lang w:val="sv-SE" w:eastAsia="ja-JP"/>
        </w:rPr>
      </w:pPr>
      <w:r>
        <w:rPr>
          <w:lang w:val="sv-SE" w:eastAsia="ja-JP"/>
        </w:rPr>
        <w:t>For time delay constraition, refer to TR 38.821 table 7.1-1. For LEO-600,worst sceanrio the roud trip delay can be within the range {8 ~25.77}ms. The maximum delay</w:t>
      </w:r>
      <w:r w:rsidR="00350157">
        <w:rPr>
          <w:lang w:val="sv-SE" w:eastAsia="ja-JP"/>
        </w:rPr>
        <w:t xml:space="preserve"> variation</w:t>
      </w:r>
      <w:r>
        <w:rPr>
          <w:lang w:val="sv-SE" w:eastAsia="ja-JP"/>
        </w:rPr>
        <w:t xml:space="preserve"> </w:t>
      </w:r>
      <w:r w:rsidR="006A1C88">
        <w:rPr>
          <w:lang w:val="sv-SE" w:eastAsia="ja-JP"/>
        </w:rPr>
        <w:t xml:space="preserve">is </w:t>
      </w:r>
      <w:r w:rsidRPr="00277074">
        <w:rPr>
          <w:lang w:val="sv-SE" w:eastAsia="ja-JP"/>
        </w:rPr>
        <w:t>40 µs/sec</w:t>
      </w:r>
      <w:r>
        <w:rPr>
          <w:lang w:val="sv-SE" w:eastAsia="ja-JP"/>
        </w:rPr>
        <w:t>.</w:t>
      </w:r>
      <w:r w:rsidR="00884AB7">
        <w:rPr>
          <w:lang w:val="sv-SE" w:eastAsia="ja-JP"/>
        </w:rPr>
        <w:t xml:space="preserve"> Then relative time delay due to satellite mobillity can be {-8.885ms ~ 8.885</w:t>
      </w:r>
      <w:r w:rsidR="00884AB7">
        <w:rPr>
          <w:rFonts w:hint="eastAsia"/>
          <w:lang w:val="sv-SE" w:eastAsia="zh-CN"/>
        </w:rPr>
        <w:t>ms</w:t>
      </w:r>
      <w:r w:rsidR="00884AB7">
        <w:rPr>
          <w:lang w:val="sv-SE" w:eastAsia="ja-JP"/>
        </w:rPr>
        <w:t xml:space="preserve">} assuming servering cell/beam configure common TA adjustment as the average propogation delay </w:t>
      </w:r>
      <w:r w:rsidR="006A1C88">
        <w:rPr>
          <w:lang w:val="sv-SE" w:eastAsia="ja-JP"/>
        </w:rPr>
        <w:t>with</w:t>
      </w:r>
      <w:r w:rsidR="00884AB7">
        <w:rPr>
          <w:lang w:val="sv-SE" w:eastAsia="ja-JP"/>
        </w:rPr>
        <w:t xml:space="preserve">in the cell.  </w:t>
      </w:r>
      <w:r w:rsidR="006A1C88">
        <w:rPr>
          <w:lang w:val="sv-SE" w:eastAsia="ja-JP"/>
        </w:rPr>
        <w:t>With the configuration of</w:t>
      </w:r>
      <w:r w:rsidR="00884AB7">
        <w:rPr>
          <w:lang w:val="sv-SE" w:eastAsia="ja-JP"/>
        </w:rPr>
        <w:t xml:space="preserve"> </w:t>
      </w:r>
      <w:r w:rsidR="00884AB7" w:rsidRPr="00F60550">
        <w:rPr>
          <w:lang w:val="sv-SE" w:eastAsia="ja-JP"/>
        </w:rPr>
        <w:t xml:space="preserve">“ntn-UlSyncValidityDuration” </w:t>
      </w:r>
      <w:r w:rsidR="006A1C88">
        <w:rPr>
          <w:lang w:val="sv-SE" w:eastAsia="ja-JP"/>
        </w:rPr>
        <w:t xml:space="preserve">as </w:t>
      </w:r>
      <w:r w:rsidR="00884AB7" w:rsidRPr="00F60550">
        <w:rPr>
          <w:lang w:val="sv-SE" w:eastAsia="ja-JP"/>
        </w:rPr>
        <w:t>5</w:t>
      </w:r>
      <w:r w:rsidR="00884AB7">
        <w:rPr>
          <w:lang w:val="sv-SE" w:eastAsia="ja-JP"/>
        </w:rPr>
        <w:t>s</w:t>
      </w:r>
      <w:r w:rsidR="00884AB7" w:rsidRPr="00F60550">
        <w:rPr>
          <w:lang w:val="sv-SE" w:eastAsia="ja-JP"/>
        </w:rPr>
        <w:t xml:space="preserve">, maximum </w:t>
      </w:r>
      <w:r w:rsidR="00884AB7">
        <w:rPr>
          <w:lang w:val="sv-SE" w:eastAsia="ja-JP"/>
        </w:rPr>
        <w:t>time delay</w:t>
      </w:r>
      <w:r w:rsidR="00884AB7" w:rsidRPr="00F60550">
        <w:rPr>
          <w:lang w:val="sv-SE" w:eastAsia="ja-JP"/>
        </w:rPr>
        <w:t xml:space="preserve"> variation </w:t>
      </w:r>
      <w:r w:rsidR="00884AB7">
        <w:rPr>
          <w:lang w:val="sv-SE" w:eastAsia="ja-JP"/>
        </w:rPr>
        <w:t xml:space="preserve">across 5s can be 0.2 ms. </w:t>
      </w:r>
    </w:p>
    <w:p w14:paraId="5A3CF6C0" w14:textId="77777777" w:rsidR="00884AB7" w:rsidRDefault="00884AB7" w:rsidP="00884AB7">
      <w:pPr>
        <w:rPr>
          <w:lang w:val="sv-SE" w:eastAsia="ja-JP"/>
        </w:rPr>
      </w:pPr>
      <w:r>
        <w:rPr>
          <w:lang w:val="sv-SE" w:eastAsia="ja-JP"/>
        </w:rPr>
        <w:t>With above observation, we propose to random select one value from -8.885 ~8.885ms  with baisc step size as =0.2ms.</w:t>
      </w:r>
    </w:p>
    <w:p w14:paraId="43FFDBA1" w14:textId="47898250" w:rsidR="00884AB7" w:rsidRDefault="005D4D57" w:rsidP="00884AB7">
      <w:pPr>
        <w:jc w:val="center"/>
        <w:rPr>
          <w:lang w:val="sv-SE" w:eastAsia="ja-JP"/>
        </w:rPr>
      </w:pPr>
      <m:oMathPara>
        <m:oMath>
          <m:sSub>
            <m:sSubPr>
              <m:ctrlPr>
                <w:rPr>
                  <w:rFonts w:ascii="Cambria Math" w:hAnsi="Cambria Math"/>
                  <w:i/>
                  <w:lang w:val="sv-SE" w:eastAsia="ja-JP"/>
                </w:rPr>
              </m:ctrlPr>
            </m:sSubPr>
            <m:e>
              <m:r>
                <w:rPr>
                  <w:rFonts w:ascii="Cambria Math" w:hAnsi="Cambria Math"/>
                  <w:lang w:val="sv-SE" w:eastAsia="ja-JP"/>
                </w:rPr>
                <m:t>T</m:t>
              </m:r>
            </m:e>
            <m:sub>
              <m:r>
                <w:rPr>
                  <w:rFonts w:ascii="Cambria Math" w:hAnsi="Cambria Math"/>
                  <w:lang w:val="sv-SE" w:eastAsia="ja-JP"/>
                </w:rPr>
                <m:t>offset</m:t>
              </m:r>
            </m:sub>
          </m:sSub>
          <m:r>
            <w:rPr>
              <w:rFonts w:ascii="Cambria Math" w:hAnsi="Cambria Math"/>
              <w:lang w:val="sv-SE" w:eastAsia="ja-JP"/>
            </w:rPr>
            <m:t>=0.2ms×</m:t>
          </m:r>
          <m:d>
            <m:dPr>
              <m:ctrlPr>
                <w:rPr>
                  <w:rFonts w:ascii="Cambria Math" w:hAnsi="Cambria Math"/>
                  <w:i/>
                  <w:lang w:val="sv-SE" w:eastAsia="ja-JP"/>
                </w:rPr>
              </m:ctrlPr>
            </m:dPr>
            <m:e>
              <m:r>
                <w:rPr>
                  <w:rFonts w:ascii="Cambria Math" w:hAnsi="Cambria Math"/>
                  <w:lang w:val="sv-SE" w:eastAsia="ja-JP"/>
                </w:rPr>
                <m:t>2m-1</m:t>
              </m:r>
            </m:e>
          </m:d>
          <m:r>
            <w:rPr>
              <w:rFonts w:ascii="Cambria Math" w:hAnsi="Cambria Math"/>
              <w:lang w:val="sv-SE" w:eastAsia="ja-JP"/>
            </w:rPr>
            <m:t>×n  ,  n ∈</m:t>
          </m:r>
          <m:d>
            <m:dPr>
              <m:begChr m:val="{"/>
              <m:endChr m:val="}"/>
              <m:ctrlPr>
                <w:rPr>
                  <w:rFonts w:ascii="Cambria Math" w:hAnsi="Cambria Math"/>
                  <w:i/>
                  <w:lang w:val="sv-SE" w:eastAsia="ja-JP"/>
                </w:rPr>
              </m:ctrlPr>
            </m:dPr>
            <m:e>
              <m:r>
                <w:rPr>
                  <w:rFonts w:ascii="Cambria Math" w:hAnsi="Cambria Math"/>
                  <w:lang w:val="sv-SE" w:eastAsia="ja-JP"/>
                </w:rPr>
                <m:t>1~44</m:t>
              </m:r>
            </m:e>
          </m:d>
          <m:r>
            <w:rPr>
              <w:rFonts w:ascii="Cambria Math" w:hAnsi="Cambria Math"/>
              <w:lang w:val="sv-SE" w:eastAsia="ja-JP"/>
            </w:rPr>
            <m:t>,  m∈{0, 1}</m:t>
          </m:r>
        </m:oMath>
      </m:oMathPara>
    </w:p>
    <w:p w14:paraId="7C9D826B" w14:textId="5C4E8E71" w:rsidR="00F51701" w:rsidRPr="00277074" w:rsidRDefault="00F51701" w:rsidP="00F51701">
      <w:pPr>
        <w:rPr>
          <w:lang w:val="sv-SE" w:eastAsia="ja-JP"/>
        </w:rPr>
      </w:pPr>
      <w:r>
        <w:rPr>
          <w:lang w:val="sv-SE" w:eastAsia="ja-JP"/>
        </w:rPr>
        <w:t>With above equation, T</w:t>
      </w:r>
      <w:r w:rsidRPr="00F51701">
        <w:rPr>
          <w:vertAlign w:val="subscript"/>
          <w:lang w:val="sv-SE" w:eastAsia="ja-JP"/>
        </w:rPr>
        <w:t>offset</w:t>
      </w:r>
      <w:r>
        <w:rPr>
          <w:lang w:val="sv-SE" w:eastAsia="ja-JP"/>
        </w:rPr>
        <w:t xml:space="preserve"> random selected from the range +/-{0.2, 0.4, .., 8.8} ms .</w:t>
      </w:r>
    </w:p>
    <w:p w14:paraId="03C9A132" w14:textId="77777777" w:rsidR="00884AB7" w:rsidRDefault="00884AB7" w:rsidP="00884AB7">
      <w:pPr>
        <w:rPr>
          <w:lang w:val="sv-SE" w:eastAsia="ja-JP"/>
        </w:rPr>
      </w:pPr>
    </w:p>
    <w:p w14:paraId="5EA08A1F" w14:textId="0C4FE7EC" w:rsidR="00A11080" w:rsidRDefault="00A11080" w:rsidP="00FA7DF6">
      <w:pPr>
        <w:rPr>
          <w:lang w:val="sv-SE" w:eastAsia="ja-JP"/>
        </w:rPr>
      </w:pPr>
    </w:p>
    <w:p w14:paraId="29B32EB5" w14:textId="03F66655" w:rsidR="00277074" w:rsidRPr="00277074" w:rsidRDefault="00277074" w:rsidP="00277074">
      <w:pPr>
        <w:pStyle w:val="TH"/>
        <w:rPr>
          <w:lang w:val="en-US"/>
        </w:rPr>
      </w:pPr>
      <w:r w:rsidRPr="00277074">
        <w:rPr>
          <w:lang w:val="en-US"/>
        </w:rPr>
        <w:lastRenderedPageBreak/>
        <w:t>Table 7.1-1</w:t>
      </w:r>
      <w:r>
        <w:rPr>
          <w:lang w:val="en-US"/>
        </w:rPr>
        <w:t xml:space="preserve"> in TR 38.821</w:t>
      </w:r>
      <w:r w:rsidRPr="00277074">
        <w:rPr>
          <w:lang w:val="en-US"/>
        </w:rPr>
        <w:t>: NTN scenarios versus delay constraints, Source [2]</w:t>
      </w:r>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1"/>
        <w:gridCol w:w="1701"/>
        <w:gridCol w:w="992"/>
        <w:gridCol w:w="992"/>
        <w:gridCol w:w="1134"/>
        <w:gridCol w:w="1178"/>
      </w:tblGrid>
      <w:tr w:rsidR="00277074" w:rsidRPr="00B923D6" w14:paraId="64A5A6C3" w14:textId="77777777" w:rsidTr="00353256">
        <w:trPr>
          <w:cantSplit/>
          <w:tblHeader/>
        </w:trPr>
        <w:tc>
          <w:tcPr>
            <w:tcW w:w="2235" w:type="dxa"/>
            <w:shd w:val="clear" w:color="auto" w:fill="auto"/>
          </w:tcPr>
          <w:p w14:paraId="5A13A7CD" w14:textId="77777777" w:rsidR="00277074" w:rsidRPr="00B923D6" w:rsidRDefault="00277074" w:rsidP="00353256">
            <w:pPr>
              <w:pStyle w:val="TAC"/>
            </w:pPr>
            <w:r w:rsidRPr="00B923D6">
              <w:t>NTN scenarios</w:t>
            </w:r>
          </w:p>
        </w:tc>
        <w:tc>
          <w:tcPr>
            <w:tcW w:w="1701" w:type="dxa"/>
          </w:tcPr>
          <w:p w14:paraId="3F193957" w14:textId="77777777" w:rsidR="00277074" w:rsidRPr="00B923D6" w:rsidRDefault="00277074" w:rsidP="00353256">
            <w:pPr>
              <w:pStyle w:val="TAC"/>
            </w:pPr>
            <w:r w:rsidRPr="00B923D6">
              <w:t>A</w:t>
            </w:r>
          </w:p>
        </w:tc>
        <w:tc>
          <w:tcPr>
            <w:tcW w:w="1701" w:type="dxa"/>
          </w:tcPr>
          <w:p w14:paraId="45B99E97" w14:textId="77777777" w:rsidR="00277074" w:rsidRPr="00B923D6" w:rsidRDefault="00277074" w:rsidP="00353256">
            <w:pPr>
              <w:pStyle w:val="TAC"/>
            </w:pPr>
            <w:r w:rsidRPr="00B923D6">
              <w:t>B</w:t>
            </w:r>
          </w:p>
        </w:tc>
        <w:tc>
          <w:tcPr>
            <w:tcW w:w="992" w:type="dxa"/>
            <w:shd w:val="clear" w:color="auto" w:fill="auto"/>
          </w:tcPr>
          <w:p w14:paraId="7D05D47A" w14:textId="77777777" w:rsidR="00277074" w:rsidRPr="00B923D6" w:rsidRDefault="00277074" w:rsidP="00353256">
            <w:pPr>
              <w:pStyle w:val="TAC"/>
            </w:pPr>
            <w:r w:rsidRPr="00B923D6">
              <w:t>C1</w:t>
            </w:r>
          </w:p>
        </w:tc>
        <w:tc>
          <w:tcPr>
            <w:tcW w:w="992" w:type="dxa"/>
          </w:tcPr>
          <w:p w14:paraId="63B5536A" w14:textId="77777777" w:rsidR="00277074" w:rsidRPr="00B923D6" w:rsidRDefault="00277074" w:rsidP="00353256">
            <w:pPr>
              <w:pStyle w:val="TAC"/>
            </w:pPr>
            <w:r w:rsidRPr="00B923D6">
              <w:t>C2</w:t>
            </w:r>
          </w:p>
        </w:tc>
        <w:tc>
          <w:tcPr>
            <w:tcW w:w="1134" w:type="dxa"/>
            <w:shd w:val="clear" w:color="auto" w:fill="auto"/>
          </w:tcPr>
          <w:p w14:paraId="3E4DF687" w14:textId="77777777" w:rsidR="00277074" w:rsidRPr="00B923D6" w:rsidRDefault="00277074" w:rsidP="00353256">
            <w:pPr>
              <w:pStyle w:val="TAC"/>
            </w:pPr>
            <w:r w:rsidRPr="00B923D6">
              <w:t>D1</w:t>
            </w:r>
          </w:p>
        </w:tc>
        <w:tc>
          <w:tcPr>
            <w:tcW w:w="1178" w:type="dxa"/>
          </w:tcPr>
          <w:p w14:paraId="4FF77DE5" w14:textId="77777777" w:rsidR="00277074" w:rsidRPr="00B923D6" w:rsidRDefault="00277074" w:rsidP="00353256">
            <w:pPr>
              <w:pStyle w:val="TAC"/>
            </w:pPr>
            <w:r w:rsidRPr="00B923D6">
              <w:t>D2</w:t>
            </w:r>
          </w:p>
        </w:tc>
      </w:tr>
      <w:tr w:rsidR="00277074" w:rsidRPr="00B923D6" w14:paraId="02B0A3A5" w14:textId="77777777" w:rsidTr="00353256">
        <w:trPr>
          <w:cantSplit/>
          <w:tblHeader/>
        </w:trPr>
        <w:tc>
          <w:tcPr>
            <w:tcW w:w="2235" w:type="dxa"/>
            <w:shd w:val="clear" w:color="auto" w:fill="auto"/>
          </w:tcPr>
          <w:p w14:paraId="41FB683F" w14:textId="77777777" w:rsidR="00277074" w:rsidRPr="00B923D6" w:rsidRDefault="00277074" w:rsidP="00353256">
            <w:pPr>
              <w:pStyle w:val="TAC"/>
            </w:pPr>
          </w:p>
        </w:tc>
        <w:tc>
          <w:tcPr>
            <w:tcW w:w="1701" w:type="dxa"/>
          </w:tcPr>
          <w:p w14:paraId="64DB17D2" w14:textId="77777777" w:rsidR="00277074" w:rsidRPr="00450CE8" w:rsidRDefault="00277074" w:rsidP="00353256">
            <w:pPr>
              <w:pStyle w:val="TAC"/>
              <w:rPr>
                <w:i/>
                <w:szCs w:val="18"/>
              </w:rPr>
            </w:pPr>
            <w:r w:rsidRPr="00450CE8">
              <w:rPr>
                <w:i/>
                <w:szCs w:val="18"/>
              </w:rPr>
              <w:t>GEO transparent payload</w:t>
            </w:r>
          </w:p>
        </w:tc>
        <w:tc>
          <w:tcPr>
            <w:tcW w:w="1701" w:type="dxa"/>
          </w:tcPr>
          <w:p w14:paraId="442DB273" w14:textId="77777777" w:rsidR="00277074" w:rsidRPr="00B923D6" w:rsidRDefault="00277074" w:rsidP="00353256">
            <w:pPr>
              <w:pStyle w:val="TAC"/>
              <w:rPr>
                <w:i/>
                <w:szCs w:val="18"/>
              </w:rPr>
            </w:pPr>
            <w:r w:rsidRPr="00B923D6">
              <w:rPr>
                <w:i/>
                <w:szCs w:val="18"/>
              </w:rPr>
              <w:t>GEO regenerative payload</w:t>
            </w:r>
          </w:p>
        </w:tc>
        <w:tc>
          <w:tcPr>
            <w:tcW w:w="1984" w:type="dxa"/>
            <w:gridSpan w:val="2"/>
            <w:shd w:val="clear" w:color="auto" w:fill="auto"/>
          </w:tcPr>
          <w:p w14:paraId="2823B37B" w14:textId="77777777" w:rsidR="00277074" w:rsidRPr="00B923D6" w:rsidRDefault="00277074" w:rsidP="00353256">
            <w:pPr>
              <w:pStyle w:val="TAC"/>
              <w:rPr>
                <w:i/>
                <w:szCs w:val="18"/>
              </w:rPr>
            </w:pPr>
            <w:r w:rsidRPr="00B923D6">
              <w:rPr>
                <w:i/>
                <w:szCs w:val="18"/>
              </w:rPr>
              <w:t>LEO transparent payload</w:t>
            </w:r>
          </w:p>
        </w:tc>
        <w:tc>
          <w:tcPr>
            <w:tcW w:w="2312" w:type="dxa"/>
            <w:gridSpan w:val="2"/>
            <w:shd w:val="clear" w:color="auto" w:fill="auto"/>
          </w:tcPr>
          <w:p w14:paraId="7CA93705" w14:textId="77777777" w:rsidR="00277074" w:rsidRPr="00B923D6" w:rsidRDefault="00277074" w:rsidP="00353256">
            <w:pPr>
              <w:pStyle w:val="TAC"/>
              <w:rPr>
                <w:i/>
                <w:szCs w:val="18"/>
              </w:rPr>
            </w:pPr>
            <w:r w:rsidRPr="00B923D6">
              <w:rPr>
                <w:i/>
                <w:szCs w:val="18"/>
              </w:rPr>
              <w:t>LEO regenerative payload</w:t>
            </w:r>
          </w:p>
        </w:tc>
      </w:tr>
      <w:tr w:rsidR="00277074" w:rsidRPr="00B923D6" w14:paraId="3BB44E27" w14:textId="77777777" w:rsidTr="00353256">
        <w:trPr>
          <w:cantSplit/>
        </w:trPr>
        <w:tc>
          <w:tcPr>
            <w:tcW w:w="2235" w:type="dxa"/>
            <w:shd w:val="clear" w:color="auto" w:fill="auto"/>
            <w:vAlign w:val="center"/>
          </w:tcPr>
          <w:p w14:paraId="4D82A8EA" w14:textId="77777777" w:rsidR="00277074" w:rsidRPr="00B923D6" w:rsidRDefault="00277074" w:rsidP="00353256">
            <w:pPr>
              <w:pStyle w:val="TAC"/>
            </w:pPr>
            <w:r w:rsidRPr="00B923D6">
              <w:t>Satellite altitude</w:t>
            </w:r>
          </w:p>
        </w:tc>
        <w:tc>
          <w:tcPr>
            <w:tcW w:w="3402" w:type="dxa"/>
            <w:gridSpan w:val="2"/>
            <w:vAlign w:val="center"/>
          </w:tcPr>
          <w:p w14:paraId="2896E6CA" w14:textId="77777777" w:rsidR="00277074" w:rsidRPr="00B923D6" w:rsidRDefault="00277074" w:rsidP="00353256">
            <w:pPr>
              <w:pStyle w:val="TAC"/>
            </w:pPr>
            <w:r w:rsidRPr="00B923D6">
              <w:rPr>
                <w:rFonts w:eastAsia="Calibri"/>
              </w:rPr>
              <w:t>35786 km</w:t>
            </w:r>
          </w:p>
        </w:tc>
        <w:tc>
          <w:tcPr>
            <w:tcW w:w="4296" w:type="dxa"/>
            <w:gridSpan w:val="4"/>
            <w:shd w:val="clear" w:color="auto" w:fill="auto"/>
            <w:vAlign w:val="center"/>
          </w:tcPr>
          <w:p w14:paraId="40208C54" w14:textId="77777777" w:rsidR="00277074" w:rsidRPr="00B923D6" w:rsidRDefault="00277074" w:rsidP="00353256">
            <w:pPr>
              <w:pStyle w:val="TAC"/>
            </w:pPr>
            <w:r w:rsidRPr="00B923D6">
              <w:t>600 km</w:t>
            </w:r>
          </w:p>
        </w:tc>
      </w:tr>
      <w:tr w:rsidR="00277074" w:rsidRPr="00B923D6" w14:paraId="493372D9" w14:textId="77777777" w:rsidTr="00353256">
        <w:trPr>
          <w:cantSplit/>
        </w:trPr>
        <w:tc>
          <w:tcPr>
            <w:tcW w:w="2235" w:type="dxa"/>
            <w:shd w:val="clear" w:color="auto" w:fill="auto"/>
            <w:vAlign w:val="center"/>
          </w:tcPr>
          <w:p w14:paraId="0F270DA1" w14:textId="77777777" w:rsidR="00277074" w:rsidRPr="00277074" w:rsidRDefault="00277074" w:rsidP="00353256">
            <w:pPr>
              <w:pStyle w:val="TAC"/>
              <w:rPr>
                <w:lang w:val="en-US"/>
              </w:rPr>
            </w:pPr>
            <w:r w:rsidRPr="00277074">
              <w:rPr>
                <w:lang w:val="en-US"/>
              </w:rPr>
              <w:t>Relative speed of Satellite with respect to earth</w:t>
            </w:r>
          </w:p>
        </w:tc>
        <w:tc>
          <w:tcPr>
            <w:tcW w:w="3402" w:type="dxa"/>
            <w:gridSpan w:val="2"/>
            <w:vAlign w:val="center"/>
          </w:tcPr>
          <w:p w14:paraId="68429CB2" w14:textId="77777777" w:rsidR="00277074" w:rsidRPr="00B923D6" w:rsidRDefault="00277074" w:rsidP="00353256">
            <w:pPr>
              <w:pStyle w:val="TAC"/>
            </w:pPr>
            <w:r w:rsidRPr="00B923D6">
              <w:rPr>
                <w:rFonts w:eastAsia="Calibri"/>
              </w:rPr>
              <w:t>negligible</w:t>
            </w:r>
          </w:p>
        </w:tc>
        <w:tc>
          <w:tcPr>
            <w:tcW w:w="4296" w:type="dxa"/>
            <w:gridSpan w:val="4"/>
            <w:shd w:val="clear" w:color="auto" w:fill="auto"/>
            <w:vAlign w:val="center"/>
          </w:tcPr>
          <w:p w14:paraId="5E82563E" w14:textId="77777777" w:rsidR="00277074" w:rsidRPr="00B923D6" w:rsidRDefault="00277074" w:rsidP="00353256">
            <w:pPr>
              <w:pStyle w:val="TAC"/>
            </w:pPr>
            <w:r w:rsidRPr="00B923D6">
              <w:t>7.56 km per second</w:t>
            </w:r>
          </w:p>
        </w:tc>
      </w:tr>
      <w:tr w:rsidR="00277074" w:rsidRPr="00B923D6" w14:paraId="2D42BC07" w14:textId="77777777" w:rsidTr="00353256">
        <w:trPr>
          <w:cantSplit/>
        </w:trPr>
        <w:tc>
          <w:tcPr>
            <w:tcW w:w="2235" w:type="dxa"/>
            <w:shd w:val="clear" w:color="auto" w:fill="auto"/>
            <w:vAlign w:val="center"/>
          </w:tcPr>
          <w:p w14:paraId="55C9BF01" w14:textId="77777777" w:rsidR="00277074" w:rsidRPr="00277074" w:rsidRDefault="00277074" w:rsidP="00353256">
            <w:pPr>
              <w:pStyle w:val="TAC"/>
              <w:rPr>
                <w:lang w:val="en-US"/>
              </w:rPr>
            </w:pPr>
            <w:r w:rsidRPr="00277074">
              <w:rPr>
                <w:lang w:val="en-US"/>
              </w:rPr>
              <w:t>Min elevation for both feeder and service links</w:t>
            </w:r>
          </w:p>
        </w:tc>
        <w:tc>
          <w:tcPr>
            <w:tcW w:w="7698" w:type="dxa"/>
            <w:gridSpan w:val="6"/>
            <w:vAlign w:val="center"/>
          </w:tcPr>
          <w:p w14:paraId="37B170D7" w14:textId="77777777" w:rsidR="00277074" w:rsidRPr="00277074" w:rsidRDefault="00277074" w:rsidP="00353256">
            <w:pPr>
              <w:pStyle w:val="TAC"/>
              <w:rPr>
                <w:lang w:val="en-US"/>
              </w:rPr>
            </w:pPr>
            <w:r w:rsidRPr="00277074">
              <w:rPr>
                <w:lang w:val="en-US"/>
              </w:rPr>
              <w:t>10° for service link and 10° for feeder link</w:t>
            </w:r>
          </w:p>
        </w:tc>
      </w:tr>
      <w:tr w:rsidR="00277074" w:rsidRPr="00B923D6" w14:paraId="4B804CDC" w14:textId="77777777" w:rsidTr="00353256">
        <w:trPr>
          <w:cantSplit/>
        </w:trPr>
        <w:tc>
          <w:tcPr>
            <w:tcW w:w="2235" w:type="dxa"/>
            <w:shd w:val="clear" w:color="auto" w:fill="auto"/>
            <w:vAlign w:val="center"/>
          </w:tcPr>
          <w:p w14:paraId="74341CCD" w14:textId="77777777" w:rsidR="00277074" w:rsidRPr="00277074" w:rsidRDefault="00277074" w:rsidP="00353256">
            <w:pPr>
              <w:pStyle w:val="TAC"/>
              <w:rPr>
                <w:lang w:val="en-US"/>
              </w:rPr>
            </w:pPr>
            <w:r w:rsidRPr="00277074">
              <w:rPr>
                <w:lang w:val="en-US"/>
              </w:rPr>
              <w:t xml:space="preserve">Typical Min / Max NTN beam foot print diameter (note 1) </w:t>
            </w:r>
          </w:p>
        </w:tc>
        <w:tc>
          <w:tcPr>
            <w:tcW w:w="3402" w:type="dxa"/>
            <w:gridSpan w:val="2"/>
            <w:vAlign w:val="center"/>
          </w:tcPr>
          <w:p w14:paraId="0E41D086" w14:textId="77777777" w:rsidR="00277074" w:rsidRPr="00B923D6" w:rsidRDefault="00277074" w:rsidP="00353256">
            <w:pPr>
              <w:pStyle w:val="TAC"/>
            </w:pPr>
            <w:r w:rsidRPr="00B923D6">
              <w:t>100 km / 3500</w:t>
            </w:r>
            <w:r w:rsidRPr="00B923D6">
              <w:rPr>
                <w:rFonts w:eastAsia="Calibri"/>
              </w:rPr>
              <w:t xml:space="preserve"> km</w:t>
            </w:r>
          </w:p>
        </w:tc>
        <w:tc>
          <w:tcPr>
            <w:tcW w:w="4296" w:type="dxa"/>
            <w:gridSpan w:val="4"/>
            <w:shd w:val="clear" w:color="auto" w:fill="auto"/>
            <w:vAlign w:val="center"/>
          </w:tcPr>
          <w:p w14:paraId="0DE95576" w14:textId="77777777" w:rsidR="00277074" w:rsidRPr="00B923D6" w:rsidRDefault="00277074" w:rsidP="00353256">
            <w:pPr>
              <w:pStyle w:val="TAC"/>
            </w:pPr>
            <w:r w:rsidRPr="00B923D6">
              <w:t>50 km / 1000 km</w:t>
            </w:r>
          </w:p>
        </w:tc>
      </w:tr>
      <w:tr w:rsidR="00277074" w:rsidRPr="00B923D6" w14:paraId="5C5AD97F" w14:textId="77777777" w:rsidTr="00353256">
        <w:trPr>
          <w:cantSplit/>
        </w:trPr>
        <w:tc>
          <w:tcPr>
            <w:tcW w:w="2235" w:type="dxa"/>
            <w:shd w:val="clear" w:color="auto" w:fill="auto"/>
            <w:vAlign w:val="center"/>
          </w:tcPr>
          <w:p w14:paraId="14116838" w14:textId="77777777" w:rsidR="00277074" w:rsidRPr="00277074" w:rsidRDefault="00277074" w:rsidP="00353256">
            <w:pPr>
              <w:pStyle w:val="TAC"/>
              <w:rPr>
                <w:lang w:val="en-US"/>
              </w:rPr>
            </w:pPr>
            <w:r w:rsidRPr="00277074">
              <w:rPr>
                <w:lang w:val="en-US"/>
              </w:rPr>
              <w:t xml:space="preserve">Maximum propagation delay contribution to the </w:t>
            </w:r>
            <w:proofErr w:type="gramStart"/>
            <w:r w:rsidRPr="00277074">
              <w:rPr>
                <w:lang w:val="en-US"/>
              </w:rPr>
              <w:t>Round Trip</w:t>
            </w:r>
            <w:proofErr w:type="gramEnd"/>
            <w:r w:rsidRPr="00277074">
              <w:rPr>
                <w:lang w:val="en-US"/>
              </w:rPr>
              <w:t xml:space="preserve"> Delay on the radio interface between the </w:t>
            </w:r>
            <w:proofErr w:type="spellStart"/>
            <w:r w:rsidRPr="00277074">
              <w:rPr>
                <w:lang w:val="en-US"/>
              </w:rPr>
              <w:t>gNB</w:t>
            </w:r>
            <w:proofErr w:type="spellEnd"/>
            <w:r w:rsidRPr="00277074">
              <w:rPr>
                <w:lang w:val="en-US"/>
              </w:rPr>
              <w:t xml:space="preserve"> and the UE</w:t>
            </w:r>
          </w:p>
        </w:tc>
        <w:tc>
          <w:tcPr>
            <w:tcW w:w="1701" w:type="dxa"/>
            <w:vAlign w:val="center"/>
          </w:tcPr>
          <w:p w14:paraId="7AD7ED14" w14:textId="77777777" w:rsidR="00277074" w:rsidRPr="00B923D6" w:rsidRDefault="00277074" w:rsidP="00353256">
            <w:pPr>
              <w:pStyle w:val="TAC"/>
            </w:pPr>
            <w:r w:rsidRPr="00B923D6">
              <w:rPr>
                <w:rFonts w:eastAsia="Calibri"/>
              </w:rPr>
              <w:t>541.46 ms (</w:t>
            </w:r>
            <w:r w:rsidRPr="00B923D6">
              <w:t>Worst case)</w:t>
            </w:r>
          </w:p>
        </w:tc>
        <w:tc>
          <w:tcPr>
            <w:tcW w:w="1701" w:type="dxa"/>
            <w:vAlign w:val="center"/>
          </w:tcPr>
          <w:p w14:paraId="48AF1612" w14:textId="77777777" w:rsidR="00277074" w:rsidRPr="00B923D6" w:rsidRDefault="00277074" w:rsidP="00353256">
            <w:pPr>
              <w:pStyle w:val="TAC"/>
            </w:pPr>
            <w:r w:rsidRPr="00B923D6">
              <w:t>270.73 ms</w:t>
            </w:r>
          </w:p>
        </w:tc>
        <w:tc>
          <w:tcPr>
            <w:tcW w:w="1984" w:type="dxa"/>
            <w:gridSpan w:val="2"/>
            <w:shd w:val="clear" w:color="auto" w:fill="auto"/>
            <w:vAlign w:val="center"/>
          </w:tcPr>
          <w:p w14:paraId="7FEE897A" w14:textId="77777777" w:rsidR="00277074" w:rsidRPr="00277074" w:rsidRDefault="00277074" w:rsidP="00353256">
            <w:pPr>
              <w:pStyle w:val="TAC"/>
              <w:rPr>
                <w:highlight w:val="yellow"/>
              </w:rPr>
            </w:pPr>
            <w:r w:rsidRPr="00277074">
              <w:rPr>
                <w:highlight w:val="yellow"/>
              </w:rPr>
              <w:t>25.77 ms</w:t>
            </w:r>
          </w:p>
        </w:tc>
        <w:tc>
          <w:tcPr>
            <w:tcW w:w="2312" w:type="dxa"/>
            <w:gridSpan w:val="2"/>
            <w:shd w:val="clear" w:color="auto" w:fill="auto"/>
            <w:vAlign w:val="center"/>
          </w:tcPr>
          <w:p w14:paraId="7D1CFE75" w14:textId="77777777" w:rsidR="00277074" w:rsidRPr="00B923D6" w:rsidRDefault="00277074" w:rsidP="00353256">
            <w:pPr>
              <w:pStyle w:val="TAC"/>
            </w:pPr>
            <w:r w:rsidRPr="00B923D6">
              <w:t>12.89 ms</w:t>
            </w:r>
          </w:p>
        </w:tc>
      </w:tr>
      <w:tr w:rsidR="00277074" w:rsidRPr="00B923D6" w14:paraId="1CBFA126" w14:textId="77777777" w:rsidTr="00353256">
        <w:trPr>
          <w:cantSplit/>
        </w:trPr>
        <w:tc>
          <w:tcPr>
            <w:tcW w:w="2235" w:type="dxa"/>
            <w:shd w:val="clear" w:color="auto" w:fill="auto"/>
            <w:vAlign w:val="center"/>
          </w:tcPr>
          <w:p w14:paraId="2456B4E1" w14:textId="77777777" w:rsidR="00277074" w:rsidRPr="00277074" w:rsidRDefault="00277074" w:rsidP="00353256">
            <w:pPr>
              <w:pStyle w:val="TAC"/>
              <w:rPr>
                <w:lang w:val="en-US"/>
              </w:rPr>
            </w:pPr>
            <w:r w:rsidRPr="00277074">
              <w:rPr>
                <w:lang w:val="en-US"/>
              </w:rPr>
              <w:t xml:space="preserve">Minimum propagation delay contribution to the </w:t>
            </w:r>
            <w:proofErr w:type="gramStart"/>
            <w:r w:rsidRPr="00277074">
              <w:rPr>
                <w:lang w:val="en-US"/>
              </w:rPr>
              <w:t>Round Trip</w:t>
            </w:r>
            <w:proofErr w:type="gramEnd"/>
            <w:r w:rsidRPr="00277074">
              <w:rPr>
                <w:lang w:val="en-US"/>
              </w:rPr>
              <w:t xml:space="preserve"> Delay on the radio interface between the </w:t>
            </w:r>
            <w:proofErr w:type="spellStart"/>
            <w:r w:rsidRPr="00277074">
              <w:rPr>
                <w:lang w:val="en-US"/>
              </w:rPr>
              <w:t>gNB</w:t>
            </w:r>
            <w:proofErr w:type="spellEnd"/>
            <w:r w:rsidRPr="00277074">
              <w:rPr>
                <w:lang w:val="en-US"/>
              </w:rPr>
              <w:t xml:space="preserve"> and the UE</w:t>
            </w:r>
          </w:p>
        </w:tc>
        <w:tc>
          <w:tcPr>
            <w:tcW w:w="1701" w:type="dxa"/>
            <w:vAlign w:val="center"/>
          </w:tcPr>
          <w:p w14:paraId="2D65EA1D" w14:textId="77777777" w:rsidR="00277074" w:rsidRPr="00B923D6" w:rsidRDefault="00277074" w:rsidP="00353256">
            <w:pPr>
              <w:pStyle w:val="TAC"/>
            </w:pPr>
            <w:r w:rsidRPr="00B923D6">
              <w:rPr>
                <w:rFonts w:eastAsia="Calibri"/>
              </w:rPr>
              <w:t>477.48 ms</w:t>
            </w:r>
          </w:p>
        </w:tc>
        <w:tc>
          <w:tcPr>
            <w:tcW w:w="1701" w:type="dxa"/>
            <w:vAlign w:val="center"/>
          </w:tcPr>
          <w:p w14:paraId="39D3343A" w14:textId="77777777" w:rsidR="00277074" w:rsidRPr="00B923D6" w:rsidRDefault="00277074" w:rsidP="00353256">
            <w:pPr>
              <w:pStyle w:val="TAC"/>
            </w:pPr>
            <w:r w:rsidRPr="00B923D6">
              <w:t>238.74 ms</w:t>
            </w:r>
          </w:p>
        </w:tc>
        <w:tc>
          <w:tcPr>
            <w:tcW w:w="1984" w:type="dxa"/>
            <w:gridSpan w:val="2"/>
            <w:shd w:val="clear" w:color="auto" w:fill="auto"/>
            <w:vAlign w:val="center"/>
          </w:tcPr>
          <w:p w14:paraId="768758CD" w14:textId="77777777" w:rsidR="00277074" w:rsidRPr="00277074" w:rsidRDefault="00277074" w:rsidP="00353256">
            <w:pPr>
              <w:pStyle w:val="TAC"/>
              <w:rPr>
                <w:highlight w:val="yellow"/>
              </w:rPr>
            </w:pPr>
            <w:r w:rsidRPr="00277074">
              <w:rPr>
                <w:highlight w:val="yellow"/>
              </w:rPr>
              <w:t>8 ms</w:t>
            </w:r>
          </w:p>
        </w:tc>
        <w:tc>
          <w:tcPr>
            <w:tcW w:w="2312" w:type="dxa"/>
            <w:gridSpan w:val="2"/>
            <w:shd w:val="clear" w:color="auto" w:fill="auto"/>
            <w:vAlign w:val="center"/>
          </w:tcPr>
          <w:p w14:paraId="4166B878" w14:textId="77777777" w:rsidR="00277074" w:rsidRPr="00B923D6" w:rsidRDefault="00277074" w:rsidP="00353256">
            <w:pPr>
              <w:pStyle w:val="TAC"/>
            </w:pPr>
            <w:r w:rsidRPr="00B923D6">
              <w:t>4 ms</w:t>
            </w:r>
          </w:p>
        </w:tc>
      </w:tr>
      <w:tr w:rsidR="00277074" w:rsidRPr="00B923D6" w14:paraId="70215EF4" w14:textId="77777777" w:rsidTr="00353256">
        <w:trPr>
          <w:cantSplit/>
        </w:trPr>
        <w:tc>
          <w:tcPr>
            <w:tcW w:w="2235" w:type="dxa"/>
            <w:shd w:val="clear" w:color="auto" w:fill="auto"/>
            <w:vAlign w:val="center"/>
          </w:tcPr>
          <w:p w14:paraId="7E95E234" w14:textId="77777777" w:rsidR="00277074" w:rsidRPr="00277074" w:rsidRDefault="00277074" w:rsidP="00353256">
            <w:pPr>
              <w:pStyle w:val="TAC"/>
              <w:rPr>
                <w:lang w:val="en-US"/>
              </w:rPr>
            </w:pPr>
            <w:r w:rsidRPr="00277074">
              <w:rPr>
                <w:lang w:val="en-US"/>
              </w:rPr>
              <w:t>Maximum Delay variation as seen by the UE</w:t>
            </w:r>
          </w:p>
          <w:p w14:paraId="5713D5F5" w14:textId="77777777" w:rsidR="00277074" w:rsidRPr="00B923D6" w:rsidRDefault="00277074" w:rsidP="00353256">
            <w:pPr>
              <w:pStyle w:val="TAC"/>
            </w:pPr>
            <w:r w:rsidRPr="00B923D6">
              <w:t>(note 2)</w:t>
            </w:r>
          </w:p>
        </w:tc>
        <w:tc>
          <w:tcPr>
            <w:tcW w:w="3402" w:type="dxa"/>
            <w:gridSpan w:val="2"/>
            <w:vAlign w:val="center"/>
          </w:tcPr>
          <w:p w14:paraId="2F03F597" w14:textId="77777777" w:rsidR="00277074" w:rsidRPr="00B923D6" w:rsidRDefault="00277074" w:rsidP="00353256">
            <w:pPr>
              <w:pStyle w:val="TAC"/>
            </w:pPr>
            <w:r w:rsidRPr="00B923D6">
              <w:t>Negligible</w:t>
            </w:r>
          </w:p>
        </w:tc>
        <w:tc>
          <w:tcPr>
            <w:tcW w:w="1984" w:type="dxa"/>
            <w:gridSpan w:val="2"/>
            <w:shd w:val="clear" w:color="auto" w:fill="auto"/>
            <w:vAlign w:val="center"/>
          </w:tcPr>
          <w:p w14:paraId="45F176AD" w14:textId="77777777" w:rsidR="00277074" w:rsidRPr="00277074" w:rsidRDefault="00277074" w:rsidP="00353256">
            <w:pPr>
              <w:pStyle w:val="TAC"/>
              <w:rPr>
                <w:highlight w:val="yellow"/>
                <w:lang w:val="en-US"/>
              </w:rPr>
            </w:pPr>
            <w:r w:rsidRPr="00277074">
              <w:rPr>
                <w:highlight w:val="yellow"/>
                <w:lang w:val="en-US"/>
              </w:rPr>
              <w:t>Up to +/- 40 µs/sec (Worst case)</w:t>
            </w:r>
          </w:p>
        </w:tc>
        <w:tc>
          <w:tcPr>
            <w:tcW w:w="2312" w:type="dxa"/>
            <w:gridSpan w:val="2"/>
            <w:shd w:val="clear" w:color="auto" w:fill="auto"/>
            <w:vAlign w:val="center"/>
          </w:tcPr>
          <w:p w14:paraId="5B629600" w14:textId="77777777" w:rsidR="00277074" w:rsidRPr="00B923D6" w:rsidRDefault="00277074" w:rsidP="00353256">
            <w:pPr>
              <w:pStyle w:val="TAC"/>
            </w:pPr>
            <w:r w:rsidRPr="00B923D6">
              <w:t>Up to +/- 20 µs/sec</w:t>
            </w:r>
          </w:p>
        </w:tc>
      </w:tr>
      <w:tr w:rsidR="00277074" w:rsidRPr="00B923D6" w14:paraId="551D4F5C" w14:textId="77777777" w:rsidTr="00353256">
        <w:trPr>
          <w:cantSplit/>
        </w:trPr>
        <w:tc>
          <w:tcPr>
            <w:tcW w:w="993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B44B87E" w14:textId="77777777" w:rsidR="00277074" w:rsidRPr="00277074" w:rsidRDefault="00277074" w:rsidP="00353256">
            <w:pPr>
              <w:pStyle w:val="TAN"/>
              <w:rPr>
                <w:lang w:val="en-US"/>
              </w:rPr>
            </w:pPr>
            <w:r w:rsidRPr="00277074">
              <w:rPr>
                <w:lang w:val="en-US"/>
              </w:rPr>
              <w:t>NOTE 1:</w:t>
            </w:r>
            <w:r w:rsidRPr="00277074">
              <w:rPr>
                <w:lang w:val="en-US"/>
              </w:rPr>
              <w:tab/>
              <w:t xml:space="preserve">The beam foot print diameter </w:t>
            </w:r>
            <w:proofErr w:type="gramStart"/>
            <w:r w:rsidRPr="00277074">
              <w:rPr>
                <w:lang w:val="en-US"/>
              </w:rPr>
              <w:t>are</w:t>
            </w:r>
            <w:proofErr w:type="gramEnd"/>
            <w:r w:rsidRPr="00277074">
              <w:rPr>
                <w:lang w:val="en-US"/>
              </w:rPr>
              <w:t xml:space="preserve"> indicative. The diameter depends on the orbit, earth latitude, antenna design, and radio resource management strategy in a given system.</w:t>
            </w:r>
          </w:p>
          <w:p w14:paraId="26668B5F" w14:textId="77777777" w:rsidR="00277074" w:rsidRPr="00277074" w:rsidRDefault="00277074" w:rsidP="00353256">
            <w:pPr>
              <w:pStyle w:val="TAN"/>
              <w:rPr>
                <w:lang w:val="en-US"/>
              </w:rPr>
            </w:pPr>
            <w:r w:rsidRPr="00277074">
              <w:rPr>
                <w:lang w:val="en-US"/>
              </w:rPr>
              <w:t>NOTE 2:</w:t>
            </w:r>
            <w:r w:rsidRPr="00277074">
              <w:rPr>
                <w:lang w:val="en-US"/>
              </w:rPr>
              <w:tab/>
              <w:t xml:space="preserve">The delay variation measures how fast the </w:t>
            </w:r>
            <w:proofErr w:type="gramStart"/>
            <w:r w:rsidRPr="00277074">
              <w:rPr>
                <w:lang w:val="en-US"/>
              </w:rPr>
              <w:t>round trip</w:t>
            </w:r>
            <w:proofErr w:type="gramEnd"/>
            <w:r w:rsidRPr="00277074">
              <w:rPr>
                <w:lang w:val="en-US"/>
              </w:rPr>
              <w:t xml:space="preserve"> delay (function of UE-satellite-NTN gateway distance) varies over time when the satellite moves towards/away from the UE. It is expressed in µs/s and is negligible for GEO scenario</w:t>
            </w:r>
          </w:p>
          <w:p w14:paraId="46FD8DEF" w14:textId="77777777" w:rsidR="00277074" w:rsidRPr="00277074" w:rsidRDefault="00277074" w:rsidP="00353256">
            <w:pPr>
              <w:pStyle w:val="TAN"/>
              <w:rPr>
                <w:lang w:val="en-US"/>
              </w:rPr>
            </w:pPr>
            <w:r w:rsidRPr="00277074">
              <w:rPr>
                <w:lang w:val="en-US"/>
              </w:rPr>
              <w:t>NOTE 3:</w:t>
            </w:r>
            <w:r w:rsidRPr="00277074">
              <w:rPr>
                <w:lang w:val="en-US"/>
              </w:rPr>
              <w:tab/>
              <w:t>Void</w:t>
            </w:r>
          </w:p>
          <w:p w14:paraId="083ADC2D" w14:textId="77777777" w:rsidR="00277074" w:rsidRPr="00277074" w:rsidRDefault="00277074" w:rsidP="00353256">
            <w:pPr>
              <w:pStyle w:val="TAN"/>
              <w:rPr>
                <w:lang w:val="en-US"/>
              </w:rPr>
            </w:pPr>
            <w:r w:rsidRPr="00277074">
              <w:rPr>
                <w:lang w:val="en-US"/>
              </w:rPr>
              <w:t>NOTE 4:</w:t>
            </w:r>
            <w:r w:rsidRPr="00277074">
              <w:rPr>
                <w:lang w:val="en-US"/>
              </w:rPr>
              <w:tab/>
              <w:t>Speed of light used for delay calculation is 299792458 m/s.</w:t>
            </w:r>
          </w:p>
        </w:tc>
      </w:tr>
    </w:tbl>
    <w:p w14:paraId="5D629321" w14:textId="77777777" w:rsidR="00277074" w:rsidRPr="00277074" w:rsidRDefault="00277074" w:rsidP="00FA7DF6">
      <w:pPr>
        <w:rPr>
          <w:lang w:eastAsia="ja-JP"/>
        </w:rPr>
      </w:pPr>
    </w:p>
    <w:p w14:paraId="28769B2E" w14:textId="77777777" w:rsidR="00FE4DB1" w:rsidRPr="00FA7DF6" w:rsidRDefault="00FE4DB1" w:rsidP="00FA7DF6">
      <w:pPr>
        <w:rPr>
          <w:lang w:val="sv-SE" w:eastAsia="ja-JP"/>
        </w:rPr>
      </w:pPr>
    </w:p>
    <w:p w14:paraId="2FE48129" w14:textId="3F0F11C7" w:rsidR="004D4AD9" w:rsidRDefault="005C333E" w:rsidP="000F259D">
      <w:pPr>
        <w:pStyle w:val="1"/>
        <w:rPr>
          <w:lang w:eastAsia="ja-JP"/>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516C1DF6" w14:textId="0AB8EA14" w:rsidR="001A44C8" w:rsidRPr="008B67D2" w:rsidRDefault="008B67D2" w:rsidP="00B65A81">
      <w:pPr>
        <w:jc w:val="left"/>
        <w:rPr>
          <w:bCs/>
          <w:lang w:eastAsia="ja-JP"/>
        </w:rPr>
      </w:pPr>
      <w:r w:rsidRPr="008B67D2">
        <w:rPr>
          <w:rFonts w:eastAsiaTheme="minorEastAsia"/>
          <w:bCs/>
          <w:lang w:eastAsia="zh-CN"/>
        </w:rPr>
        <w:t xml:space="preserve">According to RAN-P guidance, our observation for </w:t>
      </w:r>
      <w:r w:rsidRPr="008B67D2">
        <w:rPr>
          <w:bCs/>
          <w:lang w:eastAsia="ja-JP"/>
        </w:rPr>
        <w:t>expected RAN4 work and changes on specifications for Rel-17 as following:</w:t>
      </w:r>
    </w:p>
    <w:p w14:paraId="404AF5AE" w14:textId="3F907E98" w:rsidR="008B67D2" w:rsidRPr="008B67D2" w:rsidRDefault="008B67D2" w:rsidP="008B67D2">
      <w:pPr>
        <w:spacing w:after="0" w:line="240" w:lineRule="auto"/>
        <w:jc w:val="left"/>
        <w:rPr>
          <w:b/>
          <w:bCs/>
          <w:lang w:eastAsia="ja-JP"/>
        </w:rPr>
      </w:pPr>
      <w:r w:rsidRPr="008B67D2">
        <w:rPr>
          <w:b/>
          <w:bCs/>
          <w:lang w:eastAsia="ja-JP"/>
        </w:rPr>
        <w:t>Observation</w:t>
      </w:r>
      <w:r w:rsidR="00350157">
        <w:rPr>
          <w:b/>
          <w:bCs/>
          <w:lang w:eastAsia="ja-JP"/>
        </w:rPr>
        <w:t>-1</w:t>
      </w:r>
      <w:r w:rsidRPr="008B67D2">
        <w:rPr>
          <w:b/>
          <w:bCs/>
          <w:lang w:eastAsia="ja-JP"/>
        </w:rPr>
        <w:t>: RAN4/RAN5 expected work and changes on specifications for Rel-17</w:t>
      </w:r>
      <w:r w:rsidR="00A11080">
        <w:rPr>
          <w:b/>
          <w:bCs/>
          <w:lang w:eastAsia="ja-JP"/>
        </w:rPr>
        <w:t xml:space="preserve"> NTN conformance testing</w:t>
      </w:r>
      <w:r w:rsidRPr="008B67D2">
        <w:rPr>
          <w:b/>
          <w:bCs/>
          <w:lang w:eastAsia="ja-JP"/>
        </w:rPr>
        <w:t>:</w:t>
      </w:r>
    </w:p>
    <w:p w14:paraId="16BFEB35" w14:textId="77777777" w:rsidR="008B67D2" w:rsidRDefault="008B67D2" w:rsidP="009E412D">
      <w:pPr>
        <w:pStyle w:val="aff6"/>
        <w:numPr>
          <w:ilvl w:val="0"/>
          <w:numId w:val="3"/>
        </w:numPr>
        <w:spacing w:after="0" w:line="240" w:lineRule="auto"/>
        <w:ind w:firstLineChars="0"/>
        <w:jc w:val="left"/>
        <w:rPr>
          <w:lang w:eastAsia="ja-JP"/>
        </w:rPr>
      </w:pPr>
      <w:r>
        <w:rPr>
          <w:lang w:eastAsia="ja-JP"/>
        </w:rPr>
        <w:t>Test condition for Rel-17 RAN5 NTN conformance testing:</w:t>
      </w:r>
    </w:p>
    <w:p w14:paraId="5BAEFF4F" w14:textId="2BDFE822" w:rsidR="008B67D2" w:rsidRDefault="00651857" w:rsidP="009E412D">
      <w:pPr>
        <w:pStyle w:val="aff6"/>
        <w:numPr>
          <w:ilvl w:val="1"/>
          <w:numId w:val="3"/>
        </w:numPr>
        <w:spacing w:after="0" w:line="240" w:lineRule="auto"/>
        <w:ind w:firstLineChars="0"/>
        <w:jc w:val="left"/>
        <w:rPr>
          <w:lang w:eastAsia="ja-JP"/>
        </w:rPr>
      </w:pPr>
      <w:r>
        <w:rPr>
          <w:lang w:eastAsia="ja-JP"/>
        </w:rPr>
        <w:t xml:space="preserve">RF </w:t>
      </w:r>
      <w:r w:rsidR="008B67D2">
        <w:rPr>
          <w:lang w:eastAsia="ja-JP"/>
        </w:rPr>
        <w:t>FOE</w:t>
      </w:r>
      <w:r>
        <w:rPr>
          <w:lang w:eastAsia="ja-JP"/>
        </w:rPr>
        <w:t xml:space="preserve"> conformance testing</w:t>
      </w:r>
      <w:r w:rsidR="008B67D2">
        <w:rPr>
          <w:lang w:eastAsia="ja-JP"/>
        </w:rPr>
        <w:t xml:space="preserve"> with fixed doppler shift </w:t>
      </w:r>
    </w:p>
    <w:p w14:paraId="6385563C" w14:textId="3C10B47B" w:rsidR="008B67D2" w:rsidRDefault="00651857" w:rsidP="009E412D">
      <w:pPr>
        <w:pStyle w:val="aff6"/>
        <w:numPr>
          <w:ilvl w:val="1"/>
          <w:numId w:val="3"/>
        </w:numPr>
        <w:spacing w:after="0" w:line="240" w:lineRule="auto"/>
        <w:ind w:firstLineChars="0"/>
        <w:jc w:val="left"/>
        <w:rPr>
          <w:lang w:eastAsia="ja-JP"/>
        </w:rPr>
      </w:pPr>
      <w:r>
        <w:rPr>
          <w:lang w:eastAsia="ja-JP"/>
        </w:rPr>
        <w:t xml:space="preserve">RRM </w:t>
      </w:r>
      <w:r w:rsidR="008B67D2">
        <w:rPr>
          <w:lang w:eastAsia="ja-JP"/>
        </w:rPr>
        <w:t>Uplink timing conformance</w:t>
      </w:r>
      <w:r>
        <w:rPr>
          <w:lang w:eastAsia="ja-JP"/>
        </w:rPr>
        <w:t xml:space="preserve"> testing</w:t>
      </w:r>
      <w:r w:rsidR="008B67D2">
        <w:rPr>
          <w:lang w:eastAsia="ja-JP"/>
        </w:rPr>
        <w:t xml:space="preserve"> with fixed delay </w:t>
      </w:r>
    </w:p>
    <w:p w14:paraId="0D4A2227" w14:textId="2A4E9B28" w:rsidR="008B67D2" w:rsidRDefault="008B67D2" w:rsidP="009E412D">
      <w:pPr>
        <w:pStyle w:val="aff6"/>
        <w:numPr>
          <w:ilvl w:val="1"/>
          <w:numId w:val="3"/>
        </w:numPr>
        <w:spacing w:after="0" w:line="240" w:lineRule="auto"/>
        <w:ind w:firstLineChars="0"/>
        <w:jc w:val="left"/>
        <w:rPr>
          <w:lang w:eastAsia="ja-JP"/>
        </w:rPr>
      </w:pPr>
      <w:r>
        <w:rPr>
          <w:lang w:eastAsia="ja-JP"/>
        </w:rPr>
        <w:t xml:space="preserve">Except above two cases, </w:t>
      </w:r>
      <w:r w:rsidRPr="00DF1441">
        <w:rPr>
          <w:rFonts w:hint="eastAsia"/>
          <w:lang w:eastAsia="ja-JP"/>
        </w:rPr>
        <w:t>zero doppler shift/time delay condition can be configured for RAN5 conformance testing</w:t>
      </w:r>
      <w:r w:rsidRPr="00DF1441">
        <w:rPr>
          <w:lang w:eastAsia="ja-JP"/>
        </w:rPr>
        <w:t xml:space="preserve"> </w:t>
      </w:r>
      <w:r w:rsidR="00651857">
        <w:rPr>
          <w:lang w:eastAsia="ja-JP"/>
        </w:rPr>
        <w:t xml:space="preserve">for </w:t>
      </w:r>
      <w:r w:rsidR="00651857" w:rsidRPr="00DF1441">
        <w:rPr>
          <w:lang w:eastAsia="ja-JP"/>
        </w:rPr>
        <w:t>all</w:t>
      </w:r>
      <w:r>
        <w:rPr>
          <w:lang w:eastAsia="ja-JP"/>
        </w:rPr>
        <w:t xml:space="preserve"> other requirements (RF, RRM, </w:t>
      </w:r>
      <w:proofErr w:type="spellStart"/>
      <w:r>
        <w:rPr>
          <w:lang w:eastAsia="ja-JP"/>
        </w:rPr>
        <w:t>Demod</w:t>
      </w:r>
      <w:proofErr w:type="spellEnd"/>
      <w:r>
        <w:rPr>
          <w:lang w:eastAsia="ja-JP"/>
        </w:rPr>
        <w:t>).</w:t>
      </w:r>
    </w:p>
    <w:p w14:paraId="700CEA49" w14:textId="77777777" w:rsidR="008B67D2" w:rsidRDefault="008B67D2" w:rsidP="009E412D">
      <w:pPr>
        <w:pStyle w:val="aff6"/>
        <w:numPr>
          <w:ilvl w:val="0"/>
          <w:numId w:val="3"/>
        </w:numPr>
        <w:spacing w:after="0" w:line="240" w:lineRule="auto"/>
        <w:ind w:firstLineChars="0"/>
        <w:jc w:val="left"/>
        <w:rPr>
          <w:lang w:eastAsia="ja-JP"/>
        </w:rPr>
      </w:pPr>
      <w:r>
        <w:rPr>
          <w:lang w:eastAsia="ja-JP"/>
        </w:rPr>
        <w:t>RAN4 work</w:t>
      </w:r>
    </w:p>
    <w:p w14:paraId="3A84F498" w14:textId="77777777" w:rsidR="008B67D2" w:rsidRDefault="008B67D2" w:rsidP="009E412D">
      <w:pPr>
        <w:pStyle w:val="aff6"/>
        <w:numPr>
          <w:ilvl w:val="1"/>
          <w:numId w:val="3"/>
        </w:numPr>
        <w:spacing w:after="0" w:line="240" w:lineRule="auto"/>
        <w:ind w:firstLineChars="0"/>
        <w:jc w:val="left"/>
        <w:rPr>
          <w:lang w:eastAsia="ja-JP"/>
        </w:rPr>
      </w:pPr>
      <w:r>
        <w:rPr>
          <w:lang w:eastAsia="ja-JP"/>
        </w:rPr>
        <w:t>RAN4 shall conclude above test conditions with recommended doppler shift and delay values to RAN5</w:t>
      </w:r>
    </w:p>
    <w:p w14:paraId="2C094BD3" w14:textId="77777777" w:rsidR="00651857" w:rsidRDefault="008B67D2" w:rsidP="009E412D">
      <w:pPr>
        <w:pStyle w:val="aff6"/>
        <w:numPr>
          <w:ilvl w:val="1"/>
          <w:numId w:val="3"/>
        </w:numPr>
        <w:spacing w:after="0" w:line="240" w:lineRule="auto"/>
        <w:ind w:firstLineChars="0"/>
        <w:jc w:val="left"/>
        <w:rPr>
          <w:lang w:eastAsia="ja-JP"/>
        </w:rPr>
      </w:pPr>
      <w:r>
        <w:rPr>
          <w:lang w:eastAsia="ja-JP"/>
        </w:rPr>
        <w:t>Such activity has no impact on RAN4 specifications including RAN4 core/performance requirements and test cases</w:t>
      </w:r>
    </w:p>
    <w:p w14:paraId="19A851A6" w14:textId="22F64C9B" w:rsidR="008B67D2" w:rsidRDefault="00A11080" w:rsidP="009E412D">
      <w:pPr>
        <w:pStyle w:val="aff6"/>
        <w:numPr>
          <w:ilvl w:val="2"/>
          <w:numId w:val="3"/>
        </w:numPr>
        <w:spacing w:after="0" w:line="240" w:lineRule="auto"/>
        <w:ind w:firstLineChars="0"/>
        <w:jc w:val="left"/>
        <w:rPr>
          <w:lang w:eastAsia="ja-JP"/>
        </w:rPr>
      </w:pPr>
      <w:r>
        <w:rPr>
          <w:lang w:eastAsia="ja-JP"/>
        </w:rPr>
        <w:t xml:space="preserve">Note: </w:t>
      </w:r>
      <w:r w:rsidR="00651857">
        <w:rPr>
          <w:lang w:eastAsia="ja-JP"/>
        </w:rPr>
        <w:t xml:space="preserve">Normative maintenance work to fix </w:t>
      </w:r>
      <w:r>
        <w:rPr>
          <w:lang w:eastAsia="ja-JP"/>
        </w:rPr>
        <w:t>errors</w:t>
      </w:r>
      <w:r w:rsidR="00651857">
        <w:rPr>
          <w:lang w:eastAsia="ja-JP"/>
        </w:rPr>
        <w:t>, remove TBD/FFS for Rel-17 NTN can be considered as business as usual.</w:t>
      </w:r>
      <w:r w:rsidR="008B67D2">
        <w:rPr>
          <w:lang w:eastAsia="ja-JP"/>
        </w:rPr>
        <w:t xml:space="preserve"> </w:t>
      </w:r>
    </w:p>
    <w:p w14:paraId="76B929F8" w14:textId="77777777" w:rsidR="00350157" w:rsidRPr="00350157" w:rsidRDefault="00350157" w:rsidP="00350157">
      <w:pPr>
        <w:spacing w:after="0" w:line="240" w:lineRule="auto"/>
        <w:jc w:val="left"/>
        <w:rPr>
          <w:b/>
          <w:bCs/>
          <w:lang w:eastAsia="ja-JP"/>
        </w:rPr>
      </w:pPr>
      <w:r w:rsidRPr="00350157">
        <w:rPr>
          <w:b/>
          <w:bCs/>
          <w:lang w:eastAsia="ja-JP"/>
        </w:rPr>
        <w:t>Observation-2: UE should attempt to re-acquire ephemeris info via SIB19 at least per “</w:t>
      </w:r>
      <w:proofErr w:type="spellStart"/>
      <w:r w:rsidRPr="00350157">
        <w:rPr>
          <w:b/>
          <w:bCs/>
          <w:lang w:eastAsia="ja-JP"/>
        </w:rPr>
        <w:t>ntn-UlSyncValidityDuration</w:t>
      </w:r>
      <w:proofErr w:type="spellEnd"/>
      <w:r w:rsidRPr="00350157">
        <w:rPr>
          <w:b/>
          <w:bCs/>
          <w:lang w:eastAsia="ja-JP"/>
        </w:rPr>
        <w:t>”.</w:t>
      </w:r>
    </w:p>
    <w:p w14:paraId="72F8C42C" w14:textId="415FCF47" w:rsidR="008B67D2" w:rsidRDefault="008B67D2" w:rsidP="00B65A81">
      <w:pPr>
        <w:jc w:val="left"/>
        <w:rPr>
          <w:rFonts w:eastAsiaTheme="minorEastAsia"/>
          <w:b/>
          <w:lang w:eastAsia="zh-CN"/>
        </w:rPr>
      </w:pPr>
    </w:p>
    <w:p w14:paraId="139FA40C" w14:textId="4BC99BC6" w:rsidR="00A11080" w:rsidRDefault="00A11080" w:rsidP="00B65A81">
      <w:pPr>
        <w:jc w:val="left"/>
        <w:rPr>
          <w:rFonts w:eastAsiaTheme="minorEastAsia"/>
          <w:b/>
          <w:lang w:eastAsia="zh-CN"/>
        </w:rPr>
      </w:pPr>
      <w:r>
        <w:rPr>
          <w:rFonts w:eastAsiaTheme="minorEastAsia"/>
          <w:b/>
          <w:lang w:eastAsia="zh-CN"/>
        </w:rPr>
        <w:lastRenderedPageBreak/>
        <w:t>Proposal</w:t>
      </w:r>
      <w:r w:rsidR="00F51701">
        <w:rPr>
          <w:rFonts w:eastAsiaTheme="minorEastAsia"/>
          <w:b/>
          <w:lang w:eastAsia="zh-CN"/>
        </w:rPr>
        <w:t>-1</w:t>
      </w:r>
      <w:r>
        <w:rPr>
          <w:rFonts w:eastAsiaTheme="minorEastAsia"/>
          <w:b/>
          <w:lang w:eastAsia="zh-CN"/>
        </w:rPr>
        <w:t>: For side condition of FOE test:</w:t>
      </w:r>
    </w:p>
    <w:p w14:paraId="2ACD7B9A" w14:textId="630A36DE" w:rsidR="00F51701" w:rsidRPr="00F51701" w:rsidRDefault="00A11080" w:rsidP="009E412D">
      <w:pPr>
        <w:pStyle w:val="aff6"/>
        <w:numPr>
          <w:ilvl w:val="0"/>
          <w:numId w:val="4"/>
        </w:numPr>
        <w:ind w:firstLineChars="0"/>
        <w:jc w:val="left"/>
        <w:rPr>
          <w:rFonts w:eastAsia="宋体"/>
          <w:lang w:val="sv-SE" w:eastAsia="ja-JP"/>
        </w:rPr>
      </w:pPr>
      <w:r w:rsidRPr="00F51701">
        <w:rPr>
          <w:rFonts w:eastAsiaTheme="minorEastAsia"/>
          <w:b/>
          <w:lang w:eastAsia="zh-CN"/>
        </w:rPr>
        <w:t>Set a fixed</w:t>
      </w:r>
      <w:r w:rsidR="00F51701">
        <w:rPr>
          <w:rFonts w:eastAsiaTheme="minorEastAsia"/>
          <w:b/>
          <w:lang w:eastAsia="zh-CN"/>
        </w:rPr>
        <w:t xml:space="preserve"> frequency offset</w:t>
      </w:r>
      <w:r w:rsidRPr="00F51701">
        <w:rPr>
          <w:rFonts w:eastAsiaTheme="minorEastAsia"/>
          <w:b/>
          <w:lang w:eastAsia="zh-CN"/>
        </w:rPr>
        <w:t xml:space="preserve"> value for single test which </w:t>
      </w:r>
      <w:r w:rsidR="00F51701" w:rsidRPr="00F51701">
        <w:rPr>
          <w:b/>
          <w:lang w:val="sv-SE" w:eastAsia="ja-JP"/>
        </w:rPr>
        <w:t>F</w:t>
      </w:r>
      <w:r w:rsidR="00F51701" w:rsidRPr="00F51701">
        <w:rPr>
          <w:b/>
          <w:vertAlign w:val="subscript"/>
          <w:lang w:val="sv-SE" w:eastAsia="ja-JP"/>
        </w:rPr>
        <w:t>offset</w:t>
      </w:r>
      <w:r w:rsidR="00F51701" w:rsidRPr="00F51701">
        <w:rPr>
          <w:b/>
          <w:lang w:val="sv-SE" w:eastAsia="ja-JP"/>
        </w:rPr>
        <w:t xml:space="preserve"> random selected from the range +/</w:t>
      </w:r>
      <w:proofErr w:type="gramStart"/>
      <w:r w:rsidR="00F51701" w:rsidRPr="00F51701">
        <w:rPr>
          <w:b/>
          <w:lang w:val="sv-SE" w:eastAsia="ja-JP"/>
        </w:rPr>
        <w:t>-{</w:t>
      </w:r>
      <w:proofErr w:type="gramEnd"/>
      <w:r w:rsidR="00F51701" w:rsidRPr="00F51701">
        <w:rPr>
          <w:b/>
          <w:lang w:val="sv-SE" w:eastAsia="ja-JP"/>
        </w:rPr>
        <w:t>1.35, 2.7, ...., 47.25} kHz</w:t>
      </w:r>
      <w:r w:rsidR="00F51701" w:rsidRPr="00F51701">
        <w:rPr>
          <w:rFonts w:ascii="Cambria Math" w:hAnsi="Cambria Math"/>
          <w:b/>
          <w:i/>
          <w:lang w:val="sv-SE" w:eastAsia="ja-JP"/>
        </w:rPr>
        <w:br/>
      </w:r>
      <m:oMathPara>
        <m:oMath>
          <m:sSub>
            <m:sSubPr>
              <m:ctrlPr>
                <w:rPr>
                  <w:rFonts w:ascii="Cambria Math" w:eastAsia="宋体" w:hAnsi="Cambria Math"/>
                  <w:i/>
                  <w:lang w:val="sv-SE" w:eastAsia="ja-JP"/>
                </w:rPr>
              </m:ctrlPr>
            </m:sSubPr>
            <m:e>
              <m:r>
                <w:rPr>
                  <w:rFonts w:ascii="Cambria Math" w:hAnsi="Cambria Math"/>
                  <w:lang w:val="sv-SE" w:eastAsia="ja-JP"/>
                </w:rPr>
                <m:t>F</m:t>
              </m:r>
            </m:e>
            <m:sub>
              <m:r>
                <w:rPr>
                  <w:rFonts w:ascii="Cambria Math" w:hAnsi="Cambria Math"/>
                  <w:lang w:val="sv-SE" w:eastAsia="ja-JP"/>
                </w:rPr>
                <m:t>offset</m:t>
              </m:r>
            </m:sub>
          </m:sSub>
          <m:r>
            <w:rPr>
              <w:rFonts w:ascii="Cambria Math" w:hAnsi="Cambria Math"/>
              <w:lang w:val="sv-SE" w:eastAsia="ja-JP"/>
            </w:rPr>
            <m:t>=1.35kHz×</m:t>
          </m:r>
          <m:d>
            <m:dPr>
              <m:ctrlPr>
                <w:rPr>
                  <w:rFonts w:ascii="Cambria Math" w:eastAsia="宋体" w:hAnsi="Cambria Math"/>
                  <w:i/>
                  <w:lang w:val="sv-SE" w:eastAsia="ja-JP"/>
                </w:rPr>
              </m:ctrlPr>
            </m:dPr>
            <m:e>
              <m:r>
                <w:rPr>
                  <w:rFonts w:ascii="Cambria Math" w:hAnsi="Cambria Math"/>
                  <w:lang w:val="sv-SE" w:eastAsia="ja-JP"/>
                </w:rPr>
                <m:t>2m-1</m:t>
              </m:r>
            </m:e>
          </m:d>
          <m:r>
            <w:rPr>
              <w:rFonts w:ascii="Cambria Math" w:hAnsi="Cambria Math"/>
              <w:lang w:val="sv-SE" w:eastAsia="ja-JP"/>
            </w:rPr>
            <m:t>×n  ,  n ∈</m:t>
          </m:r>
          <m:d>
            <m:dPr>
              <m:begChr m:val="{"/>
              <m:endChr m:val="}"/>
              <m:ctrlPr>
                <w:rPr>
                  <w:rFonts w:ascii="Cambria Math" w:hAnsi="Cambria Math"/>
                  <w:i/>
                  <w:lang w:val="sv-SE" w:eastAsia="ja-JP"/>
                </w:rPr>
              </m:ctrlPr>
            </m:dPr>
            <m:e>
              <m:r>
                <w:rPr>
                  <w:rFonts w:ascii="Cambria Math" w:hAnsi="Cambria Math"/>
                  <w:lang w:val="sv-SE" w:eastAsia="ja-JP"/>
                </w:rPr>
                <m:t>1~38</m:t>
              </m:r>
            </m:e>
          </m:d>
          <m:r>
            <w:rPr>
              <w:rFonts w:ascii="Cambria Math" w:hAnsi="Cambria Math"/>
              <w:lang w:val="sv-SE" w:eastAsia="ja-JP"/>
            </w:rPr>
            <m:t>,  m∈{0, 1}</m:t>
          </m:r>
        </m:oMath>
      </m:oMathPara>
    </w:p>
    <w:p w14:paraId="1ED26B94" w14:textId="1EEAC9EC" w:rsidR="00F51701" w:rsidRDefault="00F51701" w:rsidP="00F51701">
      <w:pPr>
        <w:jc w:val="left"/>
        <w:rPr>
          <w:rFonts w:eastAsiaTheme="minorEastAsia"/>
          <w:b/>
          <w:lang w:eastAsia="zh-CN"/>
        </w:rPr>
      </w:pPr>
      <w:r>
        <w:rPr>
          <w:rFonts w:eastAsiaTheme="minorEastAsia"/>
          <w:b/>
          <w:lang w:eastAsia="zh-CN"/>
        </w:rPr>
        <w:t>Proposal-2: For side condition of Uplink timing test</w:t>
      </w:r>
    </w:p>
    <w:p w14:paraId="4571D77A" w14:textId="42CB8BB0" w:rsidR="00A11080" w:rsidRPr="00350157" w:rsidRDefault="00F51701" w:rsidP="009E412D">
      <w:pPr>
        <w:pStyle w:val="aff6"/>
        <w:numPr>
          <w:ilvl w:val="0"/>
          <w:numId w:val="4"/>
        </w:numPr>
        <w:ind w:firstLineChars="0"/>
        <w:jc w:val="left"/>
        <w:rPr>
          <w:rFonts w:eastAsia="宋体"/>
          <w:lang w:val="sv-SE" w:eastAsia="ja-JP"/>
        </w:rPr>
      </w:pPr>
      <w:r w:rsidRPr="00F51701">
        <w:rPr>
          <w:rFonts w:eastAsiaTheme="minorEastAsia"/>
          <w:b/>
          <w:lang w:eastAsia="zh-CN"/>
        </w:rPr>
        <w:t>Set a fixed</w:t>
      </w:r>
      <w:r>
        <w:rPr>
          <w:rFonts w:eastAsiaTheme="minorEastAsia"/>
          <w:b/>
          <w:lang w:eastAsia="zh-CN"/>
        </w:rPr>
        <w:t xml:space="preserve"> time delay offset</w:t>
      </w:r>
      <w:r w:rsidRPr="00F51701">
        <w:rPr>
          <w:rFonts w:eastAsiaTheme="minorEastAsia"/>
          <w:b/>
          <w:lang w:eastAsia="zh-CN"/>
        </w:rPr>
        <w:t xml:space="preserve"> value for single test which </w:t>
      </w:r>
      <w:r>
        <w:rPr>
          <w:b/>
          <w:lang w:eastAsia="ja-JP"/>
        </w:rPr>
        <w:t>T</w:t>
      </w:r>
      <w:r w:rsidRPr="00F51701">
        <w:rPr>
          <w:b/>
          <w:vertAlign w:val="subscript"/>
          <w:lang w:val="sv-SE" w:eastAsia="ja-JP"/>
        </w:rPr>
        <w:t>offset</w:t>
      </w:r>
      <w:r w:rsidRPr="00F51701">
        <w:rPr>
          <w:b/>
          <w:lang w:val="sv-SE" w:eastAsia="ja-JP"/>
        </w:rPr>
        <w:t xml:space="preserve"> random selected from the range +/-</w:t>
      </w:r>
      <w:r>
        <w:rPr>
          <w:b/>
          <w:lang w:val="sv-SE" w:eastAsia="ja-JP"/>
        </w:rPr>
        <w:t xml:space="preserve"> </w:t>
      </w:r>
      <w:r w:rsidRPr="00F51701">
        <w:rPr>
          <w:b/>
          <w:lang w:val="sv-SE" w:eastAsia="ja-JP"/>
        </w:rPr>
        <w:t>{</w:t>
      </w:r>
      <w:r>
        <w:rPr>
          <w:b/>
          <w:lang w:val="sv-SE" w:eastAsia="ja-JP"/>
        </w:rPr>
        <w:t>0.2</w:t>
      </w:r>
      <w:r w:rsidRPr="00F51701">
        <w:rPr>
          <w:b/>
          <w:lang w:val="sv-SE" w:eastAsia="ja-JP"/>
        </w:rPr>
        <w:t xml:space="preserve">, </w:t>
      </w:r>
      <w:r>
        <w:rPr>
          <w:b/>
          <w:lang w:val="sv-SE" w:eastAsia="ja-JP"/>
        </w:rPr>
        <w:t>0.4</w:t>
      </w:r>
      <w:r w:rsidRPr="00F51701">
        <w:rPr>
          <w:b/>
          <w:lang w:val="sv-SE" w:eastAsia="ja-JP"/>
        </w:rPr>
        <w:t xml:space="preserve">, ...., </w:t>
      </w:r>
      <w:r>
        <w:rPr>
          <w:b/>
          <w:lang w:val="sv-SE" w:eastAsia="ja-JP"/>
        </w:rPr>
        <w:t>8.8</w:t>
      </w:r>
      <w:r w:rsidRPr="00F51701">
        <w:rPr>
          <w:b/>
          <w:lang w:val="sv-SE" w:eastAsia="ja-JP"/>
        </w:rPr>
        <w:t xml:space="preserve">} </w:t>
      </w:r>
      <w:r>
        <w:rPr>
          <w:b/>
          <w:lang w:val="sv-SE" w:eastAsia="ja-JP"/>
        </w:rPr>
        <w:t>ms</w:t>
      </w:r>
      <w:r w:rsidRPr="00F51701">
        <w:rPr>
          <w:rFonts w:ascii="Cambria Math" w:hAnsi="Cambria Math"/>
          <w:b/>
          <w:i/>
          <w:lang w:val="sv-SE" w:eastAsia="ja-JP"/>
        </w:rPr>
        <w:br/>
      </w:r>
      <m:oMathPara>
        <m:oMath>
          <m:sSub>
            <m:sSubPr>
              <m:ctrlPr>
                <w:rPr>
                  <w:rFonts w:ascii="Cambria Math" w:eastAsia="宋体" w:hAnsi="Cambria Math"/>
                  <w:i/>
                  <w:lang w:val="sv-SE" w:eastAsia="ja-JP"/>
                </w:rPr>
              </m:ctrlPr>
            </m:sSubPr>
            <m:e>
              <m:r>
                <w:rPr>
                  <w:rFonts w:ascii="Cambria Math" w:hAnsi="Cambria Math"/>
                  <w:lang w:val="sv-SE" w:eastAsia="ja-JP"/>
                </w:rPr>
                <m:t>T</m:t>
              </m:r>
            </m:e>
            <m:sub>
              <m:r>
                <w:rPr>
                  <w:rFonts w:ascii="Cambria Math" w:hAnsi="Cambria Math"/>
                  <w:lang w:val="sv-SE" w:eastAsia="ja-JP"/>
                </w:rPr>
                <m:t>offset</m:t>
              </m:r>
            </m:sub>
          </m:sSub>
          <m:r>
            <w:rPr>
              <w:rFonts w:ascii="Cambria Math" w:hAnsi="Cambria Math"/>
              <w:lang w:val="sv-SE" w:eastAsia="ja-JP"/>
            </w:rPr>
            <m:t>=0.2ms×</m:t>
          </m:r>
          <m:d>
            <m:dPr>
              <m:ctrlPr>
                <w:rPr>
                  <w:rFonts w:ascii="Cambria Math" w:eastAsia="宋体" w:hAnsi="Cambria Math"/>
                  <w:i/>
                  <w:lang w:val="sv-SE" w:eastAsia="ja-JP"/>
                </w:rPr>
              </m:ctrlPr>
            </m:dPr>
            <m:e>
              <m:r>
                <w:rPr>
                  <w:rFonts w:ascii="Cambria Math" w:hAnsi="Cambria Math"/>
                  <w:lang w:val="sv-SE" w:eastAsia="ja-JP"/>
                </w:rPr>
                <m:t>2m-1</m:t>
              </m:r>
            </m:e>
          </m:d>
          <m:r>
            <w:rPr>
              <w:rFonts w:ascii="Cambria Math" w:hAnsi="Cambria Math"/>
              <w:lang w:val="sv-SE" w:eastAsia="ja-JP"/>
            </w:rPr>
            <m:t>×n  ,  n ∈</m:t>
          </m:r>
          <m:d>
            <m:dPr>
              <m:begChr m:val="{"/>
              <m:endChr m:val="}"/>
              <m:ctrlPr>
                <w:rPr>
                  <w:rFonts w:ascii="Cambria Math" w:hAnsi="Cambria Math"/>
                  <w:i/>
                  <w:lang w:val="sv-SE" w:eastAsia="ja-JP"/>
                </w:rPr>
              </m:ctrlPr>
            </m:dPr>
            <m:e>
              <m:r>
                <w:rPr>
                  <w:rFonts w:ascii="Cambria Math" w:hAnsi="Cambria Math"/>
                  <w:lang w:val="sv-SE" w:eastAsia="ja-JP"/>
                </w:rPr>
                <m:t>1~44</m:t>
              </m:r>
            </m:e>
          </m:d>
          <m:r>
            <w:rPr>
              <w:rFonts w:ascii="Cambria Math" w:hAnsi="Cambria Math"/>
              <w:lang w:val="sv-SE" w:eastAsia="ja-JP"/>
            </w:rPr>
            <m:t>,  m∈{0, 1}</m:t>
          </m:r>
        </m:oMath>
      </m:oMathPara>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58FA2D89" w14:textId="602A1599" w:rsidR="00DD6095" w:rsidRDefault="00DD6095" w:rsidP="00DD6095">
      <w:pPr>
        <w:spacing w:after="120"/>
      </w:pPr>
      <w:r>
        <w:t>[1] RP-</w:t>
      </w:r>
      <w:r w:rsidR="00F51701">
        <w:t>232682, “</w:t>
      </w:r>
      <w:r w:rsidR="00F51701" w:rsidRPr="00F51701">
        <w:t>Summary of offline discussions for NTN testing”, RAN4 Chair, RAN5 Chair</w:t>
      </w:r>
    </w:p>
    <w:p w14:paraId="364E6BB7" w14:textId="24512B63" w:rsidR="00EB47C4" w:rsidRPr="00DD6095" w:rsidRDefault="00EB47C4" w:rsidP="00DD6095">
      <w:pPr>
        <w:pStyle w:val="21"/>
        <w:overflowPunct w:val="0"/>
        <w:autoSpaceDE w:val="0"/>
        <w:autoSpaceDN w:val="0"/>
        <w:adjustRightInd w:val="0"/>
        <w:spacing w:line="240" w:lineRule="auto"/>
        <w:ind w:leftChars="-10" w:left="264"/>
        <w:jc w:val="left"/>
        <w:textAlignment w:val="baseline"/>
        <w:rPr>
          <w:lang w:eastAsia="zh-CN"/>
        </w:rPr>
      </w:pPr>
    </w:p>
    <w:sectPr w:rsidR="00EB47C4" w:rsidRPr="00DD609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0E28B" w14:textId="77777777" w:rsidR="005D4D57" w:rsidRDefault="005D4D57" w:rsidP="00FC2656">
      <w:pPr>
        <w:spacing w:after="0" w:line="240" w:lineRule="auto"/>
      </w:pPr>
      <w:r>
        <w:separator/>
      </w:r>
    </w:p>
  </w:endnote>
  <w:endnote w:type="continuationSeparator" w:id="0">
    <w:p w14:paraId="36156311" w14:textId="77777777" w:rsidR="005D4D57" w:rsidRDefault="005D4D57"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FEDE6" w14:textId="77777777" w:rsidR="005D4D57" w:rsidRDefault="005D4D57" w:rsidP="00FC2656">
      <w:pPr>
        <w:spacing w:after="0" w:line="240" w:lineRule="auto"/>
      </w:pPr>
      <w:r>
        <w:separator/>
      </w:r>
    </w:p>
  </w:footnote>
  <w:footnote w:type="continuationSeparator" w:id="0">
    <w:p w14:paraId="568AC529" w14:textId="77777777" w:rsidR="005D4D57" w:rsidRDefault="005D4D57"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3"/>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6ACC"/>
    <w:rsid w:val="00030B9D"/>
    <w:rsid w:val="0003171D"/>
    <w:rsid w:val="00031C1D"/>
    <w:rsid w:val="00032320"/>
    <w:rsid w:val="000354B4"/>
    <w:rsid w:val="00035C50"/>
    <w:rsid w:val="000457A1"/>
    <w:rsid w:val="00047C6A"/>
    <w:rsid w:val="00050001"/>
    <w:rsid w:val="00052041"/>
    <w:rsid w:val="0005326A"/>
    <w:rsid w:val="00056590"/>
    <w:rsid w:val="000618FB"/>
    <w:rsid w:val="0006266D"/>
    <w:rsid w:val="00065506"/>
    <w:rsid w:val="000662CB"/>
    <w:rsid w:val="0007382E"/>
    <w:rsid w:val="00074700"/>
    <w:rsid w:val="00075522"/>
    <w:rsid w:val="00076096"/>
    <w:rsid w:val="000766E1"/>
    <w:rsid w:val="00077FF6"/>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D09FD"/>
    <w:rsid w:val="000D0F50"/>
    <w:rsid w:val="000D1436"/>
    <w:rsid w:val="000D44FB"/>
    <w:rsid w:val="000D574B"/>
    <w:rsid w:val="000D6CFC"/>
    <w:rsid w:val="000E12FE"/>
    <w:rsid w:val="000E2D93"/>
    <w:rsid w:val="000E3A9E"/>
    <w:rsid w:val="000E537B"/>
    <w:rsid w:val="000E57D0"/>
    <w:rsid w:val="000E7858"/>
    <w:rsid w:val="000F1688"/>
    <w:rsid w:val="000F259D"/>
    <w:rsid w:val="000F3305"/>
    <w:rsid w:val="000F39CA"/>
    <w:rsid w:val="000F3CA5"/>
    <w:rsid w:val="000F7D22"/>
    <w:rsid w:val="0010302B"/>
    <w:rsid w:val="001044B2"/>
    <w:rsid w:val="00104F07"/>
    <w:rsid w:val="00107210"/>
    <w:rsid w:val="00107927"/>
    <w:rsid w:val="00107A33"/>
    <w:rsid w:val="00110E26"/>
    <w:rsid w:val="00111321"/>
    <w:rsid w:val="00111F0D"/>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51EAC"/>
    <w:rsid w:val="00153528"/>
    <w:rsid w:val="00153F1B"/>
    <w:rsid w:val="00154E68"/>
    <w:rsid w:val="0015705E"/>
    <w:rsid w:val="001609D3"/>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44C8"/>
    <w:rsid w:val="001A59CB"/>
    <w:rsid w:val="001B48ED"/>
    <w:rsid w:val="001B6595"/>
    <w:rsid w:val="001B7991"/>
    <w:rsid w:val="001C0523"/>
    <w:rsid w:val="001C053A"/>
    <w:rsid w:val="001C1409"/>
    <w:rsid w:val="001C2AE6"/>
    <w:rsid w:val="001C4A89"/>
    <w:rsid w:val="001C6177"/>
    <w:rsid w:val="001D0363"/>
    <w:rsid w:val="001D12B4"/>
    <w:rsid w:val="001D6441"/>
    <w:rsid w:val="001D7D94"/>
    <w:rsid w:val="001E0A28"/>
    <w:rsid w:val="001E4218"/>
    <w:rsid w:val="001E659F"/>
    <w:rsid w:val="001F0B20"/>
    <w:rsid w:val="001F2A64"/>
    <w:rsid w:val="00200A62"/>
    <w:rsid w:val="002013CB"/>
    <w:rsid w:val="00203740"/>
    <w:rsid w:val="002062DB"/>
    <w:rsid w:val="00211C8C"/>
    <w:rsid w:val="002138EA"/>
    <w:rsid w:val="002139EA"/>
    <w:rsid w:val="00213F84"/>
    <w:rsid w:val="0021494B"/>
    <w:rsid w:val="00214FBD"/>
    <w:rsid w:val="00215FF9"/>
    <w:rsid w:val="002206D9"/>
    <w:rsid w:val="00221E08"/>
    <w:rsid w:val="00222897"/>
    <w:rsid w:val="00222B0C"/>
    <w:rsid w:val="00223F35"/>
    <w:rsid w:val="0022589D"/>
    <w:rsid w:val="002306AA"/>
    <w:rsid w:val="00235394"/>
    <w:rsid w:val="00235577"/>
    <w:rsid w:val="002371B2"/>
    <w:rsid w:val="002435CA"/>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22A5"/>
    <w:rsid w:val="00302BB0"/>
    <w:rsid w:val="00303EEB"/>
    <w:rsid w:val="003062EF"/>
    <w:rsid w:val="00307E51"/>
    <w:rsid w:val="00311363"/>
    <w:rsid w:val="0031472F"/>
    <w:rsid w:val="00315867"/>
    <w:rsid w:val="00317D8E"/>
    <w:rsid w:val="00321150"/>
    <w:rsid w:val="00321E07"/>
    <w:rsid w:val="00322585"/>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D72"/>
    <w:rsid w:val="00357AAE"/>
    <w:rsid w:val="00357FE7"/>
    <w:rsid w:val="003628B9"/>
    <w:rsid w:val="00362D8F"/>
    <w:rsid w:val="00365211"/>
    <w:rsid w:val="00367724"/>
    <w:rsid w:val="003710BA"/>
    <w:rsid w:val="00373BB5"/>
    <w:rsid w:val="003770F6"/>
    <w:rsid w:val="0038106E"/>
    <w:rsid w:val="00383C29"/>
    <w:rsid w:val="00383E37"/>
    <w:rsid w:val="00387461"/>
    <w:rsid w:val="003900DA"/>
    <w:rsid w:val="00390A63"/>
    <w:rsid w:val="00393042"/>
    <w:rsid w:val="00393C01"/>
    <w:rsid w:val="00394AD5"/>
    <w:rsid w:val="0039642D"/>
    <w:rsid w:val="00397AD7"/>
    <w:rsid w:val="003A1E0F"/>
    <w:rsid w:val="003A2E40"/>
    <w:rsid w:val="003A33BF"/>
    <w:rsid w:val="003A3D89"/>
    <w:rsid w:val="003A4FBA"/>
    <w:rsid w:val="003A7D96"/>
    <w:rsid w:val="003B0158"/>
    <w:rsid w:val="003B204F"/>
    <w:rsid w:val="003B40B6"/>
    <w:rsid w:val="003B4F51"/>
    <w:rsid w:val="003B56DB"/>
    <w:rsid w:val="003B755E"/>
    <w:rsid w:val="003C0346"/>
    <w:rsid w:val="003C0ABE"/>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2063"/>
    <w:rsid w:val="00412EB1"/>
    <w:rsid w:val="00413DDE"/>
    <w:rsid w:val="00414118"/>
    <w:rsid w:val="00414495"/>
    <w:rsid w:val="00416084"/>
    <w:rsid w:val="00417CA9"/>
    <w:rsid w:val="004236D7"/>
    <w:rsid w:val="00424F8C"/>
    <w:rsid w:val="00425504"/>
    <w:rsid w:val="004271BA"/>
    <w:rsid w:val="00430497"/>
    <w:rsid w:val="00430EA5"/>
    <w:rsid w:val="004346D3"/>
    <w:rsid w:val="00434DC1"/>
    <w:rsid w:val="004350F4"/>
    <w:rsid w:val="004412A0"/>
    <w:rsid w:val="00441E53"/>
    <w:rsid w:val="00442081"/>
    <w:rsid w:val="00442337"/>
    <w:rsid w:val="00446408"/>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117A9"/>
    <w:rsid w:val="00511F57"/>
    <w:rsid w:val="00515CBE"/>
    <w:rsid w:val="00515E2B"/>
    <w:rsid w:val="00522A7E"/>
    <w:rsid w:val="00522F20"/>
    <w:rsid w:val="00523D51"/>
    <w:rsid w:val="00526A08"/>
    <w:rsid w:val="005308DB"/>
    <w:rsid w:val="00530A2E"/>
    <w:rsid w:val="00530FBE"/>
    <w:rsid w:val="00533159"/>
    <w:rsid w:val="005339DB"/>
    <w:rsid w:val="00534C89"/>
    <w:rsid w:val="00534EFC"/>
    <w:rsid w:val="00537205"/>
    <w:rsid w:val="005377AD"/>
    <w:rsid w:val="00541573"/>
    <w:rsid w:val="005433F1"/>
    <w:rsid w:val="0054348A"/>
    <w:rsid w:val="0054368B"/>
    <w:rsid w:val="00550131"/>
    <w:rsid w:val="005502E8"/>
    <w:rsid w:val="005515A3"/>
    <w:rsid w:val="00551D95"/>
    <w:rsid w:val="00557354"/>
    <w:rsid w:val="0056171A"/>
    <w:rsid w:val="0056183D"/>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B13D0"/>
    <w:rsid w:val="005B4802"/>
    <w:rsid w:val="005B4ACA"/>
    <w:rsid w:val="005B669A"/>
    <w:rsid w:val="005B6939"/>
    <w:rsid w:val="005C00B3"/>
    <w:rsid w:val="005C1276"/>
    <w:rsid w:val="005C1EA6"/>
    <w:rsid w:val="005C2B6D"/>
    <w:rsid w:val="005C333E"/>
    <w:rsid w:val="005D0B99"/>
    <w:rsid w:val="005D18BC"/>
    <w:rsid w:val="005D308E"/>
    <w:rsid w:val="005D3A48"/>
    <w:rsid w:val="005D4D57"/>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B15"/>
    <w:rsid w:val="006253B6"/>
    <w:rsid w:val="00626EFE"/>
    <w:rsid w:val="00627445"/>
    <w:rsid w:val="006302AA"/>
    <w:rsid w:val="006363BD"/>
    <w:rsid w:val="00636CDC"/>
    <w:rsid w:val="0064105D"/>
    <w:rsid w:val="006412DC"/>
    <w:rsid w:val="00642BC6"/>
    <w:rsid w:val="00644790"/>
    <w:rsid w:val="00646A73"/>
    <w:rsid w:val="006501AF"/>
    <w:rsid w:val="00650DDE"/>
    <w:rsid w:val="00651857"/>
    <w:rsid w:val="006536FC"/>
    <w:rsid w:val="00654E77"/>
    <w:rsid w:val="0065505B"/>
    <w:rsid w:val="006670AC"/>
    <w:rsid w:val="00671226"/>
    <w:rsid w:val="00672307"/>
    <w:rsid w:val="00674FAE"/>
    <w:rsid w:val="006808C6"/>
    <w:rsid w:val="00682668"/>
    <w:rsid w:val="006839E7"/>
    <w:rsid w:val="00692A68"/>
    <w:rsid w:val="00695D85"/>
    <w:rsid w:val="00697A5C"/>
    <w:rsid w:val="006A1C88"/>
    <w:rsid w:val="006A30A2"/>
    <w:rsid w:val="006A32BA"/>
    <w:rsid w:val="006A365E"/>
    <w:rsid w:val="006A6D23"/>
    <w:rsid w:val="006A7B3E"/>
    <w:rsid w:val="006B25DE"/>
    <w:rsid w:val="006B2D2C"/>
    <w:rsid w:val="006B72C7"/>
    <w:rsid w:val="006B760B"/>
    <w:rsid w:val="006B7764"/>
    <w:rsid w:val="006C1C3B"/>
    <w:rsid w:val="006C2861"/>
    <w:rsid w:val="006C297E"/>
    <w:rsid w:val="006C4E43"/>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5463"/>
    <w:rsid w:val="0071552B"/>
    <w:rsid w:val="00716AC0"/>
    <w:rsid w:val="007274AA"/>
    <w:rsid w:val="00730655"/>
    <w:rsid w:val="00730FD5"/>
    <w:rsid w:val="00731414"/>
    <w:rsid w:val="00731D77"/>
    <w:rsid w:val="00732360"/>
    <w:rsid w:val="0073390A"/>
    <w:rsid w:val="00734E64"/>
    <w:rsid w:val="00736B37"/>
    <w:rsid w:val="0074057D"/>
    <w:rsid w:val="00740A35"/>
    <w:rsid w:val="00744834"/>
    <w:rsid w:val="00745996"/>
    <w:rsid w:val="007520B4"/>
    <w:rsid w:val="007549D3"/>
    <w:rsid w:val="007637E0"/>
    <w:rsid w:val="007642F9"/>
    <w:rsid w:val="007655D5"/>
    <w:rsid w:val="00772CCA"/>
    <w:rsid w:val="007763C1"/>
    <w:rsid w:val="00777E82"/>
    <w:rsid w:val="00781359"/>
    <w:rsid w:val="00783C87"/>
    <w:rsid w:val="007846C2"/>
    <w:rsid w:val="00785B4D"/>
    <w:rsid w:val="00786921"/>
    <w:rsid w:val="00792B0C"/>
    <w:rsid w:val="00792D70"/>
    <w:rsid w:val="00797676"/>
    <w:rsid w:val="007A0938"/>
    <w:rsid w:val="007A157B"/>
    <w:rsid w:val="007A1EAA"/>
    <w:rsid w:val="007A30A6"/>
    <w:rsid w:val="007A79FD"/>
    <w:rsid w:val="007B0B9D"/>
    <w:rsid w:val="007B26E3"/>
    <w:rsid w:val="007B5A43"/>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66C1"/>
    <w:rsid w:val="008506ED"/>
    <w:rsid w:val="00850C75"/>
    <w:rsid w:val="00850E39"/>
    <w:rsid w:val="008527A4"/>
    <w:rsid w:val="0085477A"/>
    <w:rsid w:val="00855107"/>
    <w:rsid w:val="00855173"/>
    <w:rsid w:val="008557D9"/>
    <w:rsid w:val="00855BF7"/>
    <w:rsid w:val="00856214"/>
    <w:rsid w:val="008562BF"/>
    <w:rsid w:val="00862089"/>
    <w:rsid w:val="00864454"/>
    <w:rsid w:val="00866D5B"/>
    <w:rsid w:val="00866FF5"/>
    <w:rsid w:val="00867146"/>
    <w:rsid w:val="0087332D"/>
    <w:rsid w:val="00873E1F"/>
    <w:rsid w:val="00874001"/>
    <w:rsid w:val="00874C16"/>
    <w:rsid w:val="00884AB7"/>
    <w:rsid w:val="00886ADC"/>
    <w:rsid w:val="00886D1F"/>
    <w:rsid w:val="00891EE1"/>
    <w:rsid w:val="008923C6"/>
    <w:rsid w:val="00893987"/>
    <w:rsid w:val="0089572A"/>
    <w:rsid w:val="008963EF"/>
    <w:rsid w:val="0089688E"/>
    <w:rsid w:val="00897A91"/>
    <w:rsid w:val="008A1FBE"/>
    <w:rsid w:val="008A7BD1"/>
    <w:rsid w:val="008B014C"/>
    <w:rsid w:val="008B1F6A"/>
    <w:rsid w:val="008B27A2"/>
    <w:rsid w:val="008B3194"/>
    <w:rsid w:val="008B4622"/>
    <w:rsid w:val="008B5AE7"/>
    <w:rsid w:val="008B67D2"/>
    <w:rsid w:val="008C34E4"/>
    <w:rsid w:val="008C3A98"/>
    <w:rsid w:val="008C60E9"/>
    <w:rsid w:val="008C6543"/>
    <w:rsid w:val="008C7F1C"/>
    <w:rsid w:val="008D1B7C"/>
    <w:rsid w:val="008D5427"/>
    <w:rsid w:val="008D6657"/>
    <w:rsid w:val="008E1F60"/>
    <w:rsid w:val="008E20E9"/>
    <w:rsid w:val="008E2130"/>
    <w:rsid w:val="008E307E"/>
    <w:rsid w:val="008F4DD1"/>
    <w:rsid w:val="008F6056"/>
    <w:rsid w:val="00902618"/>
    <w:rsid w:val="00902C07"/>
    <w:rsid w:val="0090374B"/>
    <w:rsid w:val="0090428E"/>
    <w:rsid w:val="00905625"/>
    <w:rsid w:val="0090576E"/>
    <w:rsid w:val="00905804"/>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2736"/>
    <w:rsid w:val="009532FE"/>
    <w:rsid w:val="00953E16"/>
    <w:rsid w:val="009542AC"/>
    <w:rsid w:val="0095561F"/>
    <w:rsid w:val="00956AB6"/>
    <w:rsid w:val="00961BB2"/>
    <w:rsid w:val="00961E92"/>
    <w:rsid w:val="00962108"/>
    <w:rsid w:val="009638D6"/>
    <w:rsid w:val="00963966"/>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FA"/>
    <w:rsid w:val="009A3ADC"/>
    <w:rsid w:val="009A68E6"/>
    <w:rsid w:val="009A7123"/>
    <w:rsid w:val="009A7598"/>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5DA"/>
    <w:rsid w:val="009E375F"/>
    <w:rsid w:val="009E39D4"/>
    <w:rsid w:val="009E412D"/>
    <w:rsid w:val="009E433B"/>
    <w:rsid w:val="009E5401"/>
    <w:rsid w:val="009F23A9"/>
    <w:rsid w:val="009F721E"/>
    <w:rsid w:val="00A00FB2"/>
    <w:rsid w:val="00A0583F"/>
    <w:rsid w:val="00A0758F"/>
    <w:rsid w:val="00A11080"/>
    <w:rsid w:val="00A1570A"/>
    <w:rsid w:val="00A1760E"/>
    <w:rsid w:val="00A211B4"/>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604A4"/>
    <w:rsid w:val="00A61B7D"/>
    <w:rsid w:val="00A61F4F"/>
    <w:rsid w:val="00A64176"/>
    <w:rsid w:val="00A6605B"/>
    <w:rsid w:val="00A66ADC"/>
    <w:rsid w:val="00A7147D"/>
    <w:rsid w:val="00A71744"/>
    <w:rsid w:val="00A75B20"/>
    <w:rsid w:val="00A81B15"/>
    <w:rsid w:val="00A81EB2"/>
    <w:rsid w:val="00A8264B"/>
    <w:rsid w:val="00A837FF"/>
    <w:rsid w:val="00A84052"/>
    <w:rsid w:val="00A849AA"/>
    <w:rsid w:val="00A84DC8"/>
    <w:rsid w:val="00A85DBC"/>
    <w:rsid w:val="00A87FEB"/>
    <w:rsid w:val="00A93F9F"/>
    <w:rsid w:val="00A9420E"/>
    <w:rsid w:val="00A949E4"/>
    <w:rsid w:val="00A97648"/>
    <w:rsid w:val="00AA1CFD"/>
    <w:rsid w:val="00AA2239"/>
    <w:rsid w:val="00AA33D2"/>
    <w:rsid w:val="00AB0C57"/>
    <w:rsid w:val="00AB1195"/>
    <w:rsid w:val="00AB4182"/>
    <w:rsid w:val="00AB5E72"/>
    <w:rsid w:val="00AB7CDA"/>
    <w:rsid w:val="00AC04D3"/>
    <w:rsid w:val="00AC27DB"/>
    <w:rsid w:val="00AC6D6B"/>
    <w:rsid w:val="00AC720D"/>
    <w:rsid w:val="00AD21B8"/>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398"/>
    <w:rsid w:val="00B163F8"/>
    <w:rsid w:val="00B177D8"/>
    <w:rsid w:val="00B2472D"/>
    <w:rsid w:val="00B24CA0"/>
    <w:rsid w:val="00B2549F"/>
    <w:rsid w:val="00B30EA3"/>
    <w:rsid w:val="00B31F6C"/>
    <w:rsid w:val="00B339F4"/>
    <w:rsid w:val="00B4108D"/>
    <w:rsid w:val="00B4161A"/>
    <w:rsid w:val="00B42814"/>
    <w:rsid w:val="00B55914"/>
    <w:rsid w:val="00B55D12"/>
    <w:rsid w:val="00B57265"/>
    <w:rsid w:val="00B57528"/>
    <w:rsid w:val="00B62EC1"/>
    <w:rsid w:val="00B633AE"/>
    <w:rsid w:val="00B6524F"/>
    <w:rsid w:val="00B65A81"/>
    <w:rsid w:val="00B665D2"/>
    <w:rsid w:val="00B6737C"/>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75F7"/>
    <w:rsid w:val="00BA1AA1"/>
    <w:rsid w:val="00BA259A"/>
    <w:rsid w:val="00BA259C"/>
    <w:rsid w:val="00BA29D3"/>
    <w:rsid w:val="00BA307F"/>
    <w:rsid w:val="00BA5280"/>
    <w:rsid w:val="00BA7104"/>
    <w:rsid w:val="00BB1038"/>
    <w:rsid w:val="00BB14F1"/>
    <w:rsid w:val="00BB1E48"/>
    <w:rsid w:val="00BB38C4"/>
    <w:rsid w:val="00BB572E"/>
    <w:rsid w:val="00BB74FD"/>
    <w:rsid w:val="00BC1734"/>
    <w:rsid w:val="00BC5982"/>
    <w:rsid w:val="00BC60BF"/>
    <w:rsid w:val="00BC7BDF"/>
    <w:rsid w:val="00BD28BF"/>
    <w:rsid w:val="00BD6404"/>
    <w:rsid w:val="00BD6E7F"/>
    <w:rsid w:val="00BE33AE"/>
    <w:rsid w:val="00BF046F"/>
    <w:rsid w:val="00BF1180"/>
    <w:rsid w:val="00BF65C8"/>
    <w:rsid w:val="00BF6A27"/>
    <w:rsid w:val="00C01D50"/>
    <w:rsid w:val="00C056DC"/>
    <w:rsid w:val="00C07BA3"/>
    <w:rsid w:val="00C1329B"/>
    <w:rsid w:val="00C1572F"/>
    <w:rsid w:val="00C21E29"/>
    <w:rsid w:val="00C23C73"/>
    <w:rsid w:val="00C24C05"/>
    <w:rsid w:val="00C24D2F"/>
    <w:rsid w:val="00C26222"/>
    <w:rsid w:val="00C31283"/>
    <w:rsid w:val="00C33C48"/>
    <w:rsid w:val="00C340E5"/>
    <w:rsid w:val="00C35AA7"/>
    <w:rsid w:val="00C4210C"/>
    <w:rsid w:val="00C43BA1"/>
    <w:rsid w:val="00C43DAB"/>
    <w:rsid w:val="00C44D7C"/>
    <w:rsid w:val="00C47F08"/>
    <w:rsid w:val="00C514A6"/>
    <w:rsid w:val="00C51C9F"/>
    <w:rsid w:val="00C543DB"/>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F383C"/>
    <w:rsid w:val="00CF4156"/>
    <w:rsid w:val="00D0036C"/>
    <w:rsid w:val="00D03D00"/>
    <w:rsid w:val="00D05C30"/>
    <w:rsid w:val="00D064E2"/>
    <w:rsid w:val="00D10052"/>
    <w:rsid w:val="00D11359"/>
    <w:rsid w:val="00D11510"/>
    <w:rsid w:val="00D21920"/>
    <w:rsid w:val="00D22D21"/>
    <w:rsid w:val="00D26A66"/>
    <w:rsid w:val="00D3188C"/>
    <w:rsid w:val="00D33834"/>
    <w:rsid w:val="00D35F9B"/>
    <w:rsid w:val="00D36B69"/>
    <w:rsid w:val="00D408DD"/>
    <w:rsid w:val="00D4283C"/>
    <w:rsid w:val="00D45CC0"/>
    <w:rsid w:val="00D45D72"/>
    <w:rsid w:val="00D520E4"/>
    <w:rsid w:val="00D531BD"/>
    <w:rsid w:val="00D53A38"/>
    <w:rsid w:val="00D575DD"/>
    <w:rsid w:val="00D57DFA"/>
    <w:rsid w:val="00D607E8"/>
    <w:rsid w:val="00D60971"/>
    <w:rsid w:val="00D62488"/>
    <w:rsid w:val="00D67FCF"/>
    <w:rsid w:val="00D709CE"/>
    <w:rsid w:val="00D71F73"/>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4F72"/>
    <w:rsid w:val="00DC7075"/>
    <w:rsid w:val="00DC77DC"/>
    <w:rsid w:val="00DD0453"/>
    <w:rsid w:val="00DD0C2C"/>
    <w:rsid w:val="00DD0DCC"/>
    <w:rsid w:val="00DD19DE"/>
    <w:rsid w:val="00DD20E5"/>
    <w:rsid w:val="00DD28BC"/>
    <w:rsid w:val="00DD3949"/>
    <w:rsid w:val="00DD4A58"/>
    <w:rsid w:val="00DD6095"/>
    <w:rsid w:val="00DD6D6E"/>
    <w:rsid w:val="00DD73BF"/>
    <w:rsid w:val="00DE31F0"/>
    <w:rsid w:val="00DE3D1C"/>
    <w:rsid w:val="00DF1441"/>
    <w:rsid w:val="00DF14A8"/>
    <w:rsid w:val="00DF4EEC"/>
    <w:rsid w:val="00E0227D"/>
    <w:rsid w:val="00E04B84"/>
    <w:rsid w:val="00E05314"/>
    <w:rsid w:val="00E06466"/>
    <w:rsid w:val="00E06835"/>
    <w:rsid w:val="00E06888"/>
    <w:rsid w:val="00E06FDA"/>
    <w:rsid w:val="00E07819"/>
    <w:rsid w:val="00E11FA6"/>
    <w:rsid w:val="00E160A5"/>
    <w:rsid w:val="00E16CDA"/>
    <w:rsid w:val="00E1713D"/>
    <w:rsid w:val="00E2003C"/>
    <w:rsid w:val="00E201A2"/>
    <w:rsid w:val="00E20232"/>
    <w:rsid w:val="00E20A43"/>
    <w:rsid w:val="00E23898"/>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4718"/>
    <w:rsid w:val="00FA5848"/>
    <w:rsid w:val="00FA5FFD"/>
    <w:rsid w:val="00FA6899"/>
    <w:rsid w:val="00FA7DF6"/>
    <w:rsid w:val="00FA7F3D"/>
    <w:rsid w:val="00FB0509"/>
    <w:rsid w:val="00FB267D"/>
    <w:rsid w:val="00FB35DF"/>
    <w:rsid w:val="00FB38D8"/>
    <w:rsid w:val="00FB49C0"/>
    <w:rsid w:val="00FC051F"/>
    <w:rsid w:val="00FC0596"/>
    <w:rsid w:val="00FC06FF"/>
    <w:rsid w:val="00FC2656"/>
    <w:rsid w:val="00FC3EE6"/>
    <w:rsid w:val="00FC69B4"/>
    <w:rsid w:val="00FC6C59"/>
    <w:rsid w:val="00FD0330"/>
    <w:rsid w:val="00FD0694"/>
    <w:rsid w:val="00FD25BE"/>
    <w:rsid w:val="00FD2E70"/>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763ED340-4574-4DEF-B0E3-CA09A6D2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TSG_RAN/TSGR_101/Docs/RP-232682.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1485</Words>
  <Characters>8468</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cp:lastModifiedBy>
  <cp:revision>2</cp:revision>
  <cp:lastPrinted>2019-04-25T01:09:00Z</cp:lastPrinted>
  <dcterms:created xsi:type="dcterms:W3CDTF">2023-09-27T14:49:00Z</dcterms:created>
  <dcterms:modified xsi:type="dcterms:W3CDTF">2023-09-27T14:49:00Z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